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155E75"/>
          <w:sz w:val="16"/>
          <w:szCs w:val="16"/>
        </w:rPr>
        <w:t xml:space="preserve">SECURE BY DESIGN  /  TRAINING SAMPLE</w:t>
      </w:r>
    </w:p>
    <w:p>
      <w:pPr>
        <w:spacing w:after="80"/>
      </w:pPr>
      <w:r>
        <w:rPr>
          <w:rFonts w:ascii="Arial" w:cs="Arial" w:eastAsia="Arial" w:hAnsi="Arial"/>
          <w:b/>
          <w:bCs/>
          <w:color w:val="1A2E42"/>
          <w:sz w:val="40"/>
          <w:szCs w:val="40"/>
        </w:rPr>
        <w:t xml:space="preserve">RMF Appointment Letters</w:t>
      </w:r>
    </w:p>
    <w:p>
      <w:pPr>
        <w:spacing w:after="240"/>
      </w:pPr>
      <w:r>
        <w:rPr>
          <w:rFonts w:ascii="Arial" w:cs="Arial" w:eastAsia="Arial" w:hAnsi="Arial"/>
          <w:color w:val="155E75"/>
          <w:sz w:val="22"/>
          <w:szCs w:val="22"/>
        </w:rPr>
        <w:t xml:space="preserve">ISSM, ISSO and ISSE appointment memoranda for a DoD SAP system</w:t>
      </w:r>
    </w:p>
    <w:p>
      <w:pPr>
        <w:pStyle w:val="Heading2"/>
        <w:spacing w:after="100" w:before="200"/>
      </w:pPr>
      <w:r>
        <w:rPr>
          <w:rFonts w:ascii="Arial" w:cs="Arial" w:eastAsia="Arial" w:hAnsi="Arial"/>
          <w:b/>
          <w:bCs/>
          <w:color w:val="155E75"/>
          <w:sz w:val="24"/>
          <w:szCs w:val="24"/>
        </w:rPr>
        <w:t xml:space="preserve">How to use these letters</w:t>
      </w:r>
    </w:p>
    <w:p>
      <w:pPr>
        <w:spacing w:after="120" w:line="276"/>
      </w:pPr>
      <w:r>
        <w:rPr>
          <w:rFonts w:ascii="Arial" w:cs="Arial" w:eastAsia="Arial" w:hAnsi="Arial"/>
          <w:sz w:val="21"/>
          <w:szCs w:val="21"/>
        </w:rPr>
        <w:t xml:space="preserve">The JSIG requires the ISSM, the ISSO and the ISSE to be appointed in writing. Each letter below follows the role description in the JSIG. Replace every bracketed field, keep the acknowledgment block, and have both people sign.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98"/>
        <w:gridCol w:w="1123"/>
        <w:gridCol w:w="6739"/>
      </w:tblGrid>
      <w:tr>
        <w:trPr>
          <w:cantSplit/>
          <w:tblHeader/>
        </w:trPr>
        <w:tc>
          <w:tcPr>
            <w:tcW w:type="dxa" w:w="1498"/>
            <w:tcBorders>
              <w:top w:val="single" w:color="C9D3DC" w:sz="4"/>
              <w:left w:val="single" w:color="C9D3DC" w:sz="4"/>
              <w:bottom w:val="single" w:color="C9D3DC" w:sz="4"/>
              <w:right w:val="single" w:color="C9D3DC" w:sz="4"/>
            </w:tcBorders>
            <w:shd w:fill="1A2E42" w:color="auto" w:val="clear"/>
            <w:tcMar>
              <w:top w:type="dxa" w:w="60"/>
              <w:left w:type="dxa" w:w="90"/>
              <w:bottom w:type="dxa" w:w="60"/>
              <w:right w:type="dxa" w:w="90"/>
            </w:tcMar>
          </w:tcPr>
          <w:p>
            <w:r>
              <w:rPr>
                <w:rFonts w:ascii="Arial" w:cs="Arial" w:eastAsia="Arial" w:hAnsi="Arial"/>
                <w:b/>
                <w:bCs/>
                <w:color w:val="FFFFFF"/>
                <w:sz w:val="18"/>
                <w:szCs w:val="18"/>
              </w:rPr>
              <w:t xml:space="preserve">Role</w:t>
            </w:r>
          </w:p>
        </w:tc>
        <w:tc>
          <w:tcPr>
            <w:tcW w:type="dxa" w:w="1123"/>
            <w:tcBorders>
              <w:top w:val="single" w:color="C9D3DC" w:sz="4"/>
              <w:left w:val="single" w:color="C9D3DC" w:sz="4"/>
              <w:bottom w:val="single" w:color="C9D3DC" w:sz="4"/>
              <w:right w:val="single" w:color="C9D3DC" w:sz="4"/>
            </w:tcBorders>
            <w:shd w:fill="1A2E42" w:color="auto" w:val="clear"/>
            <w:tcMar>
              <w:top w:type="dxa" w:w="60"/>
              <w:left w:type="dxa" w:w="90"/>
              <w:bottom w:type="dxa" w:w="60"/>
              <w:right w:type="dxa" w:w="90"/>
            </w:tcMar>
          </w:tcPr>
          <w:p>
            <w:r>
              <w:rPr>
                <w:rFonts w:ascii="Arial" w:cs="Arial" w:eastAsia="Arial" w:hAnsi="Arial"/>
                <w:b/>
                <w:bCs/>
                <w:color w:val="FFFFFF"/>
                <w:sz w:val="18"/>
                <w:szCs w:val="18"/>
              </w:rPr>
              <w:t xml:space="preserve">JSIG section</w:t>
            </w:r>
          </w:p>
        </w:tc>
        <w:tc>
          <w:tcPr>
            <w:tcW w:type="dxa" w:w="6739"/>
            <w:tcBorders>
              <w:top w:val="single" w:color="C9D3DC" w:sz="4"/>
              <w:left w:val="single" w:color="C9D3DC" w:sz="4"/>
              <w:bottom w:val="single" w:color="C9D3DC" w:sz="4"/>
              <w:right w:val="single" w:color="C9D3DC" w:sz="4"/>
            </w:tcBorders>
            <w:shd w:fill="1A2E42" w:color="auto" w:val="clear"/>
            <w:tcMar>
              <w:top w:type="dxa" w:w="60"/>
              <w:left w:type="dxa" w:w="90"/>
              <w:bottom w:type="dxa" w:w="60"/>
              <w:right w:type="dxa" w:w="90"/>
            </w:tcMar>
          </w:tcPr>
          <w:p>
            <w:r>
              <w:rPr>
                <w:rFonts w:ascii="Arial" w:cs="Arial" w:eastAsia="Arial" w:hAnsi="Arial"/>
                <w:b/>
                <w:bCs/>
                <w:color w:val="FFFFFF"/>
                <w:sz w:val="18"/>
                <w:szCs w:val="18"/>
              </w:rPr>
              <w:t xml:space="preserve">Appointed by (JSIG)</w:t>
            </w:r>
          </w:p>
        </w:tc>
      </w:tr>
      <w:tr>
        <w:trPr>
          <w:cantSplit/>
        </w:trPr>
        <w:tc>
          <w:tcPr>
            <w:tcW w:type="dxa" w:w="1498"/>
            <w:tcBorders>
              <w:top w:val="single" w:color="C9D3DC" w:sz="4"/>
              <w:left w:val="single" w:color="C9D3DC" w:sz="4"/>
              <w:bottom w:val="single" w:color="C9D3DC" w:sz="4"/>
              <w:right w:val="single" w:color="C9D3DC" w:sz="4"/>
            </w:tcBorders>
            <w:tcMar>
              <w:top w:type="dxa" w:w="60"/>
              <w:left w:type="dxa" w:w="90"/>
              <w:bottom w:type="dxa" w:w="60"/>
              <w:right w:type="dxa" w:w="90"/>
            </w:tcMar>
          </w:tcPr>
          <w:p>
            <w:r>
              <w:rPr>
                <w:rFonts w:ascii="Arial" w:cs="Arial" w:eastAsia="Arial" w:hAnsi="Arial"/>
                <w:b w:val="false"/>
                <w:bCs w:val="false"/>
                <w:sz w:val="18"/>
                <w:szCs w:val="18"/>
              </w:rPr>
              <w:t xml:space="preserve">ISSM</w:t>
            </w:r>
          </w:p>
        </w:tc>
        <w:tc>
          <w:tcPr>
            <w:tcW w:type="dxa" w:w="1123"/>
            <w:tcBorders>
              <w:top w:val="single" w:color="C9D3DC" w:sz="4"/>
              <w:left w:val="single" w:color="C9D3DC" w:sz="4"/>
              <w:bottom w:val="single" w:color="C9D3DC" w:sz="4"/>
              <w:right w:val="single" w:color="C9D3DC" w:sz="4"/>
            </w:tcBorders>
            <w:tcMar>
              <w:top w:type="dxa" w:w="60"/>
              <w:left w:type="dxa" w:w="90"/>
              <w:bottom w:type="dxa" w:w="60"/>
              <w:right w:type="dxa" w:w="90"/>
            </w:tcMar>
          </w:tcPr>
          <w:p>
            <w:r>
              <w:rPr>
                <w:rFonts w:ascii="Arial" w:cs="Arial" w:eastAsia="Arial" w:hAnsi="Arial"/>
                <w:b w:val="false"/>
                <w:bCs w:val="false"/>
                <w:sz w:val="18"/>
                <w:szCs w:val="18"/>
              </w:rPr>
              <w:t xml:space="preserve">1.5.14</w:t>
            </w:r>
          </w:p>
        </w:tc>
        <w:tc>
          <w:tcPr>
            <w:tcW w:type="dxa" w:w="6739"/>
            <w:tcBorders>
              <w:top w:val="single" w:color="C9D3DC" w:sz="4"/>
              <w:left w:val="single" w:color="C9D3DC" w:sz="4"/>
              <w:bottom w:val="single" w:color="C9D3DC" w:sz="4"/>
              <w:right w:val="single" w:color="C9D3DC" w:sz="4"/>
            </w:tcBorders>
            <w:tcMar>
              <w:top w:type="dxa" w:w="60"/>
              <w:left w:type="dxa" w:w="90"/>
              <w:bottom w:type="dxa" w:w="60"/>
              <w:right w:type="dxa" w:w="90"/>
            </w:tcMar>
          </w:tcPr>
          <w:p>
            <w:r>
              <w:rPr>
                <w:rFonts w:ascii="Arial" w:cs="Arial" w:eastAsia="Arial" w:hAnsi="Arial"/>
                <w:b w:val="false"/>
                <w:bCs w:val="false"/>
                <w:sz w:val="18"/>
                <w:szCs w:val="18"/>
              </w:rPr>
              <w:t xml:space="preserve">Their chain of command or leadership, for example the Commander, Commanding Officer, PM, CIO, PSO or corporate equivalent. The ISSM keeps a copy of the letter.</w:t>
            </w:r>
          </w:p>
        </w:tc>
      </w:tr>
      <w:tr>
        <w:trPr>
          <w:cantSplit/>
        </w:trPr>
        <w:tc>
          <w:tcPr>
            <w:tcW w:type="dxa" w:w="1498"/>
            <w:tcBorders>
              <w:top w:val="single" w:color="C9D3DC" w:sz="4"/>
              <w:left w:val="single" w:color="C9D3DC" w:sz="4"/>
              <w:bottom w:val="single" w:color="C9D3DC" w:sz="4"/>
              <w:right w:val="single" w:color="C9D3DC" w:sz="4"/>
            </w:tcBorders>
            <w:tcMar>
              <w:top w:type="dxa" w:w="60"/>
              <w:left w:type="dxa" w:w="90"/>
              <w:bottom w:type="dxa" w:w="60"/>
              <w:right w:type="dxa" w:w="90"/>
            </w:tcMar>
          </w:tcPr>
          <w:p>
            <w:r>
              <w:rPr>
                <w:rFonts w:ascii="Arial" w:cs="Arial" w:eastAsia="Arial" w:hAnsi="Arial"/>
                <w:b w:val="false"/>
                <w:bCs w:val="false"/>
                <w:sz w:val="18"/>
                <w:szCs w:val="18"/>
              </w:rPr>
              <w:t xml:space="preserve">ISSO</w:t>
            </w:r>
          </w:p>
        </w:tc>
        <w:tc>
          <w:tcPr>
            <w:tcW w:type="dxa" w:w="1123"/>
            <w:tcBorders>
              <w:top w:val="single" w:color="C9D3DC" w:sz="4"/>
              <w:left w:val="single" w:color="C9D3DC" w:sz="4"/>
              <w:bottom w:val="single" w:color="C9D3DC" w:sz="4"/>
              <w:right w:val="single" w:color="C9D3DC" w:sz="4"/>
            </w:tcBorders>
            <w:tcMar>
              <w:top w:type="dxa" w:w="60"/>
              <w:left w:type="dxa" w:w="90"/>
              <w:bottom w:type="dxa" w:w="60"/>
              <w:right w:type="dxa" w:w="90"/>
            </w:tcMar>
          </w:tcPr>
          <w:p>
            <w:r>
              <w:rPr>
                <w:rFonts w:ascii="Arial" w:cs="Arial" w:eastAsia="Arial" w:hAnsi="Arial"/>
                <w:b w:val="false"/>
                <w:bCs w:val="false"/>
                <w:sz w:val="18"/>
                <w:szCs w:val="18"/>
              </w:rPr>
              <w:t xml:space="preserve">1.5.15</w:t>
            </w:r>
          </w:p>
        </w:tc>
        <w:tc>
          <w:tcPr>
            <w:tcW w:type="dxa" w:w="6739"/>
            <w:tcBorders>
              <w:top w:val="single" w:color="C9D3DC" w:sz="4"/>
              <w:left w:val="single" w:color="C9D3DC" w:sz="4"/>
              <w:bottom w:val="single" w:color="C9D3DC" w:sz="4"/>
              <w:right w:val="single" w:color="C9D3DC" w:sz="4"/>
            </w:tcBorders>
            <w:tcMar>
              <w:top w:type="dxa" w:w="60"/>
              <w:left w:type="dxa" w:w="90"/>
              <w:bottom w:type="dxa" w:w="60"/>
              <w:right w:type="dxa" w:w="90"/>
            </w:tcMar>
          </w:tcPr>
          <w:p>
            <w:r>
              <w:rPr>
                <w:rFonts w:ascii="Arial" w:cs="Arial" w:eastAsia="Arial" w:hAnsi="Arial"/>
                <w:b w:val="false"/>
                <w:bCs w:val="false"/>
                <w:sz w:val="18"/>
                <w:szCs w:val="18"/>
              </w:rPr>
              <w:t xml:space="preserve">The authority at the site responsible for information system security, for example the ISSM, Commander, Commanding Officer, PM, CIO, PSO or corporate equivalent. The ISSM ensures ISSOs are appointed in writing.</w:t>
            </w:r>
          </w:p>
        </w:tc>
      </w:tr>
      <w:tr>
        <w:trPr>
          <w:cantSplit/>
        </w:trPr>
        <w:tc>
          <w:tcPr>
            <w:tcW w:type="dxa" w:w="1498"/>
            <w:tcBorders>
              <w:top w:val="single" w:color="C9D3DC" w:sz="4"/>
              <w:left w:val="single" w:color="C9D3DC" w:sz="4"/>
              <w:bottom w:val="single" w:color="C9D3DC" w:sz="4"/>
              <w:right w:val="single" w:color="C9D3DC" w:sz="4"/>
            </w:tcBorders>
            <w:tcMar>
              <w:top w:type="dxa" w:w="60"/>
              <w:left w:type="dxa" w:w="90"/>
              <w:bottom w:type="dxa" w:w="60"/>
              <w:right w:type="dxa" w:w="90"/>
            </w:tcMar>
          </w:tcPr>
          <w:p>
            <w:r>
              <w:rPr>
                <w:rFonts w:ascii="Arial" w:cs="Arial" w:eastAsia="Arial" w:hAnsi="Arial"/>
                <w:b w:val="false"/>
                <w:bCs w:val="false"/>
                <w:sz w:val="18"/>
                <w:szCs w:val="18"/>
              </w:rPr>
              <w:t xml:space="preserve">ISSE</w:t>
            </w:r>
          </w:p>
        </w:tc>
        <w:tc>
          <w:tcPr>
            <w:tcW w:type="dxa" w:w="1123"/>
            <w:tcBorders>
              <w:top w:val="single" w:color="C9D3DC" w:sz="4"/>
              <w:left w:val="single" w:color="C9D3DC" w:sz="4"/>
              <w:bottom w:val="single" w:color="C9D3DC" w:sz="4"/>
              <w:right w:val="single" w:color="C9D3DC" w:sz="4"/>
            </w:tcBorders>
            <w:tcMar>
              <w:top w:type="dxa" w:w="60"/>
              <w:left w:type="dxa" w:w="90"/>
              <w:bottom w:type="dxa" w:w="60"/>
              <w:right w:type="dxa" w:w="90"/>
            </w:tcMar>
          </w:tcPr>
          <w:p>
            <w:r>
              <w:rPr>
                <w:rFonts w:ascii="Arial" w:cs="Arial" w:eastAsia="Arial" w:hAnsi="Arial"/>
                <w:b w:val="false"/>
                <w:bCs w:val="false"/>
                <w:sz w:val="18"/>
                <w:szCs w:val="18"/>
              </w:rPr>
              <w:t xml:space="preserve">1.5.13</w:t>
            </w:r>
          </w:p>
        </w:tc>
        <w:tc>
          <w:tcPr>
            <w:tcW w:type="dxa" w:w="6739"/>
            <w:tcBorders>
              <w:top w:val="single" w:color="C9D3DC" w:sz="4"/>
              <w:left w:val="single" w:color="C9D3DC" w:sz="4"/>
              <w:bottom w:val="single" w:color="C9D3DC" w:sz="4"/>
              <w:right w:val="single" w:color="C9D3DC" w:sz="4"/>
            </w:tcBorders>
            <w:tcMar>
              <w:top w:type="dxa" w:w="60"/>
              <w:left w:type="dxa" w:w="90"/>
              <w:bottom w:type="dxa" w:w="60"/>
              <w:right w:type="dxa" w:w="90"/>
            </w:tcMar>
          </w:tcPr>
          <w:p>
            <w:r>
              <w:rPr>
                <w:rFonts w:ascii="Arial" w:cs="Arial" w:eastAsia="Arial" w:hAnsi="Arial"/>
                <w:b w:val="false"/>
                <w:bCs w:val="false"/>
                <w:sz w:val="18"/>
                <w:szCs w:val="18"/>
              </w:rPr>
              <w:t xml:space="preserve">Appointed in writing. If the ISSM or ISSO also fills the ISSE role, their appointment letter says so instead.</w:t>
            </w:r>
          </w:p>
        </w:tc>
      </w:tr>
    </w:tbl>
    <w:p>
      <w:pPr>
        <w:spacing w:after="120"/>
      </w:pPr>
    </w:p>
    <w:p>
      <w:pPr>
        <w:pStyle w:val="ListParagraph"/>
        <w:numPr>
          <w:ilvl w:val="0"/>
          <w:numId w:val="2"/>
        </w:numPr>
        <w:spacing w:after="60" w:line="276"/>
      </w:pPr>
      <w:r>
        <w:rPr>
          <w:rFonts w:ascii="Arial" w:cs="Arial" w:eastAsia="Arial" w:hAnsi="Arial"/>
          <w:sz w:val="21"/>
          <w:szCs w:val="21"/>
        </w:rPr>
        <w:t xml:space="preserve">One person may be both ISSM and ISSO when circumstances warrant. Say so in the ISSM letter.</w:t>
      </w:r>
    </w:p>
    <w:p>
      <w:pPr>
        <w:pStyle w:val="ListParagraph"/>
        <w:numPr>
          <w:ilvl w:val="0"/>
          <w:numId w:val="2"/>
        </w:numPr>
        <w:spacing w:after="60" w:line="276"/>
      </w:pPr>
      <w:r>
        <w:rPr>
          <w:rFonts w:ascii="Arial" w:cs="Arial" w:eastAsia="Arial" w:hAnsi="Arial"/>
          <w:sz w:val="21"/>
          <w:szCs w:val="21"/>
        </w:rPr>
        <w:t xml:space="preserve">The JSIG says ISSM responsibilities should not be assigned as collateral duties.</w:t>
      </w:r>
    </w:p>
    <w:p>
      <w:pPr>
        <w:pStyle w:val="ListParagraph"/>
        <w:numPr>
          <w:ilvl w:val="0"/>
          <w:numId w:val="2"/>
        </w:numPr>
        <w:spacing w:after="60" w:line="276"/>
      </w:pPr>
      <w:r>
        <w:rPr>
          <w:rFonts w:ascii="Arial" w:cs="Arial" w:eastAsia="Arial" w:hAnsi="Arial"/>
          <w:sz w:val="21"/>
          <w:szCs w:val="21"/>
        </w:rPr>
        <w:t xml:space="preserve">The Security Control Assessor (SCA) and a Delegated Authorizing Official (DAO) are also appointed in writing, by the AO. The AO's office issues those letters, so they are not included here.</w:t>
      </w:r>
    </w:p>
    <w:p>
      <w:pPr>
        <w:pStyle w:val="Heading2"/>
        <w:spacing w:after="100" w:before="200"/>
      </w:pPr>
      <w:r>
        <w:rPr>
          <w:rFonts w:ascii="Arial" w:cs="Arial" w:eastAsia="Arial" w:hAnsi="Arial"/>
          <w:b/>
          <w:bCs/>
          <w:color w:val="155E75"/>
          <w:sz w:val="24"/>
          <w:szCs w:val="24"/>
        </w:rPr>
        <w:t xml:space="preserve">Sources</w:t>
      </w:r>
    </w:p>
    <w:p>
      <w:pPr>
        <w:pStyle w:val="ListParagraph"/>
        <w:numPr>
          <w:ilvl w:val="0"/>
          <w:numId w:val="2"/>
        </w:numPr>
        <w:spacing w:after="60" w:line="276"/>
      </w:pPr>
      <w:r>
        <w:rPr>
          <w:rFonts w:ascii="Arial" w:cs="Arial" w:eastAsia="Arial" w:hAnsi="Arial"/>
          <w:sz w:val="21"/>
          <w:szCs w:val="21"/>
        </w:rPr>
        <w:t xml:space="preserve">DoD Joint SAP Implementation Guide (JSIG), 11 April 2016, sections 1.5.6, 1.5.7 and 1.5.13 to 1.5.15 (public on dcsa.mil).</w:t>
      </w:r>
    </w:p>
    <w:p>
      <w:pPr>
        <w:pStyle w:val="ListParagraph"/>
        <w:numPr>
          <w:ilvl w:val="0"/>
          <w:numId w:val="2"/>
        </w:numPr>
        <w:spacing w:after="60" w:line="276"/>
      </w:pPr>
      <w:r>
        <w:rPr>
          <w:rFonts w:ascii="Arial" w:cs="Arial" w:eastAsia="Arial" w:hAnsi="Arial"/>
          <w:sz w:val="21"/>
          <w:szCs w:val="21"/>
        </w:rPr>
        <w:t xml:space="preserve">DCSA ISSM Appointment Letter template, February 2020 (public on dcsa.mil), for the memorandum layout.</w:t>
      </w:r>
    </w:p>
    <w:p>
      <w:pPr>
        <w:pBdr>
          <w:left w:val="single" w:color="155E75" w:sz="12" w:space="8"/>
        </w:pBdr>
        <w:spacing w:after="160" w:before="60"/>
      </w:pPr>
      <w:r>
        <w:rPr>
          <w:rFonts w:ascii="Arial" w:cs="Arial" w:eastAsia="Arial" w:hAnsi="Arial"/>
          <w:i/>
          <w:iCs/>
          <w:color w:val="374151"/>
          <w:sz w:val="19"/>
          <w:szCs w:val="19"/>
        </w:rPr>
        <w:t xml:space="preserve">Written by Secure By Design for instruction. This is not an official DoD, DCSA, PSO or AO form. On a real system, use the templates your AO and PSO direct, and do not enter real program or personal information in a training copy.</w:t>
      </w:r>
    </w:p>
    <w:p>
      <w:r>
        <w:br w:type="page"/>
      </w:r>
    </w:p>
    <w:p>
      <w:pPr>
        <w:spacing w:after="120"/>
        <w:jc w:val="center"/>
      </w:pPr>
      <w:r>
        <w:rPr>
          <w:rFonts w:ascii="Arial" w:cs="Arial" w:eastAsia="Arial" w:hAnsi="Arial"/>
          <w:color w:val="9A3412"/>
          <w:sz w:val="19"/>
          <w:szCs w:val="19"/>
        </w:rPr>
        <w:t xml:space="preserve">[ORGANIZATION LETTERHEAD]</w:t>
      </w:r>
    </w:p>
    <w:p>
      <w:pPr>
        <w:spacing w:after="70" w:line="252"/>
      </w:pPr>
      <w:r>
        <w:rPr>
          <w:rFonts w:ascii="Arial" w:cs="Arial" w:eastAsia="Arial" w:hAnsi="Arial"/>
          <w:b/>
          <w:bCs/>
          <w:sz w:val="21"/>
          <w:szCs w:val="21"/>
        </w:rPr>
        <w:t xml:space="preserve">MEMORANDUM FOR RECORD</w:t>
      </w:r>
    </w:p>
    <w:p>
      <w:pPr>
        <w:spacing w:after="70" w:line="252"/>
      </w:pPr>
      <w:r>
        <w:rPr>
          <w:rFonts w:ascii="Arial" w:cs="Arial" w:eastAsia="Arial" w:hAnsi="Arial"/>
          <w:sz w:val="20"/>
          <w:szCs w:val="20"/>
        </w:rPr>
        <w:t xml:space="preserve">DATE: </w:t>
      </w:r>
      <w:r>
        <w:rPr>
          <w:rFonts w:ascii="Arial" w:cs="Arial" w:eastAsia="Arial" w:hAnsi="Arial"/>
          <w:color w:val="9A3412"/>
          <w:sz w:val="19"/>
          <w:szCs w:val="19"/>
        </w:rPr>
        <w:t xml:space="preserve">[DD Month YYYY]</w:t>
      </w:r>
    </w:p>
    <w:p>
      <w:pPr>
        <w:spacing w:after="70" w:line="252"/>
      </w:pPr>
      <w:r>
        <w:rPr>
          <w:rFonts w:ascii="Arial" w:cs="Arial" w:eastAsia="Arial" w:hAnsi="Arial"/>
          <w:sz w:val="20"/>
          <w:szCs w:val="20"/>
        </w:rPr>
        <w:t xml:space="preserve">FROM: </w:t>
      </w:r>
      <w:r>
        <w:rPr>
          <w:rFonts w:ascii="Arial" w:cs="Arial" w:eastAsia="Arial" w:hAnsi="Arial"/>
          <w:color w:val="9A3412"/>
          <w:sz w:val="19"/>
          <w:szCs w:val="19"/>
        </w:rPr>
        <w:t xml:space="preserve">[Name, title of the appointing official (for example Commander, PM, CIO or PSO)]</w:t>
      </w:r>
    </w:p>
    <w:p>
      <w:pPr>
        <w:spacing w:after="70" w:line="252"/>
      </w:pPr>
      <w:r>
        <w:rPr>
          <w:rFonts w:ascii="Arial" w:cs="Arial" w:eastAsia="Arial" w:hAnsi="Arial"/>
          <w:b/>
          <w:bCs/>
          <w:sz w:val="21"/>
          <w:szCs w:val="21"/>
        </w:rPr>
        <w:t xml:space="preserve">SUBJECT: </w:t>
      </w:r>
      <w:r>
        <w:rPr>
          <w:rFonts w:ascii="Arial" w:cs="Arial" w:eastAsia="Arial" w:hAnsi="Arial"/>
          <w:sz w:val="21"/>
          <w:szCs w:val="21"/>
        </w:rPr>
        <w:t xml:space="preserve">Appointment of Information System Security Manager (ISSM) for </w:t>
      </w:r>
      <w:r>
        <w:rPr>
          <w:rFonts w:ascii="Arial" w:cs="Arial" w:eastAsia="Arial" w:hAnsi="Arial"/>
          <w:color w:val="9A3412"/>
          <w:sz w:val="19"/>
          <w:szCs w:val="19"/>
        </w:rPr>
        <w:t xml:space="preserve">[system name and unique identifier]</w:t>
      </w:r>
    </w:p>
    <w:p>
      <w:pPr>
        <w:spacing w:after="70" w:line="252"/>
      </w:pPr>
      <w:r>
        <w:rPr>
          <w:rFonts w:ascii="Arial" w:cs="Arial" w:eastAsia="Arial" w:hAnsi="Arial"/>
          <w:b/>
          <w:bCs/>
          <w:sz w:val="21"/>
          <w:szCs w:val="21"/>
        </w:rPr>
        <w:t xml:space="preserve">References: </w:t>
      </w:r>
      <w:r>
        <w:rPr>
          <w:rFonts w:ascii="Arial" w:cs="Arial" w:eastAsia="Arial" w:hAnsi="Arial"/>
          <w:sz w:val="20"/>
          <w:szCs w:val="20"/>
        </w:rPr>
        <w:t xml:space="preserve">(a) DoD Joint Special Access Program (SAP) Implementation Guide (JSIG), 11 April 2016, section 1.5.14</w:t>
      </w:r>
    </w:p>
    <w:p>
      <w:pPr>
        <w:spacing w:after="20"/>
        <w:ind w:left="1080"/>
      </w:pPr>
      <w:r>
        <w:rPr>
          <w:rFonts w:ascii="Arial" w:cs="Arial" w:eastAsia="Arial" w:hAnsi="Arial"/>
          <w:sz w:val="20"/>
          <w:szCs w:val="20"/>
        </w:rPr>
        <w:t xml:space="preserve">(b) DoD Manual 5205.07, Special Access Program (SAP) Security Manual, 17 January 2025</w:t>
      </w:r>
    </w:p>
    <w:p>
      <w:pPr>
        <w:spacing w:after="70" w:line="252"/>
        <w:ind w:left="1080"/>
      </w:pPr>
      <w:r>
        <w:rPr>
          <w:rFonts w:ascii="Arial" w:cs="Arial" w:eastAsia="Arial" w:hAnsi="Arial"/>
          <w:sz w:val="20"/>
          <w:szCs w:val="20"/>
        </w:rPr>
        <w:t xml:space="preserve">(c) DoD Instruction 8510.01, Risk Management Framework for DoD Systems</w:t>
      </w:r>
    </w:p>
    <w:p>
      <w:pPr>
        <w:pStyle w:val="ListParagraph"/>
        <w:numPr>
          <w:ilvl w:val="0"/>
          <w:numId w:val="3"/>
        </w:numPr>
        <w:spacing w:after="70" w:line="252"/>
      </w:pPr>
      <w:r>
        <w:rPr>
          <w:rFonts w:ascii="Arial" w:cs="Arial" w:eastAsia="Arial" w:hAnsi="Arial"/>
          <w:sz w:val="20"/>
          <w:szCs w:val="20"/>
        </w:rPr>
        <w:t xml:space="preserve">Effective </w:t>
      </w:r>
      <w:r>
        <w:rPr>
          <w:rFonts w:ascii="Arial" w:cs="Arial" w:eastAsia="Arial" w:hAnsi="Arial"/>
          <w:color w:val="9A3412"/>
          <w:sz w:val="19"/>
          <w:szCs w:val="19"/>
        </w:rPr>
        <w:t xml:space="preserve">[date]</w:t>
      </w:r>
      <w:r>
        <w:rPr>
          <w:rFonts w:ascii="Arial" w:cs="Arial" w:eastAsia="Arial" w:hAnsi="Arial"/>
          <w:sz w:val="20"/>
          <w:szCs w:val="20"/>
        </w:rPr>
        <w:t xml:space="preserve">, </w:t>
      </w:r>
      <w:r>
        <w:rPr>
          <w:rFonts w:ascii="Arial" w:cs="Arial" w:eastAsia="Arial" w:hAnsi="Arial"/>
          <w:color w:val="9A3412"/>
          <w:sz w:val="19"/>
          <w:szCs w:val="19"/>
        </w:rPr>
        <w:t xml:space="preserve">[Full name]</w:t>
      </w:r>
      <w:r>
        <w:rPr>
          <w:rFonts w:ascii="Arial" w:cs="Arial" w:eastAsia="Arial" w:hAnsi="Arial"/>
          <w:sz w:val="20"/>
          <w:szCs w:val="20"/>
        </w:rPr>
        <w:t xml:space="preserve"> is appointed as the ISSM for </w:t>
      </w:r>
      <w:r>
        <w:rPr>
          <w:rFonts w:ascii="Arial" w:cs="Arial" w:eastAsia="Arial" w:hAnsi="Arial"/>
          <w:color w:val="9A3412"/>
          <w:sz w:val="19"/>
          <w:szCs w:val="19"/>
        </w:rPr>
        <w:t xml:space="preserve">[system name(s) and unique identifier(s)]</w:t>
      </w:r>
      <w:r>
        <w:rPr>
          <w:rFonts w:ascii="Arial" w:cs="Arial" w:eastAsia="Arial" w:hAnsi="Arial"/>
          <w:sz w:val="20"/>
          <w:szCs w:val="20"/>
        </w:rPr>
        <w:t xml:space="preserve"> supporting </w:t>
      </w:r>
      <w:r>
        <w:rPr>
          <w:rFonts w:ascii="Arial" w:cs="Arial" w:eastAsia="Arial" w:hAnsi="Arial"/>
          <w:color w:val="9A3412"/>
          <w:sz w:val="19"/>
          <w:szCs w:val="19"/>
        </w:rPr>
        <w:t xml:space="preserve">[program or organization]</w:t>
      </w:r>
      <w:r>
        <w:rPr>
          <w:rFonts w:ascii="Arial" w:cs="Arial" w:eastAsia="Arial" w:hAnsi="Arial"/>
          <w:sz w:val="20"/>
          <w:szCs w:val="20"/>
        </w:rPr>
        <w:t xml:space="preserve">, in accordance with reference (a).</w:t>
      </w:r>
    </w:p>
    <w:p>
      <w:pPr>
        <w:pStyle w:val="ListParagraph"/>
        <w:numPr>
          <w:ilvl w:val="0"/>
          <w:numId w:val="3"/>
        </w:numPr>
        <w:spacing w:after="70" w:line="252"/>
      </w:pPr>
      <w:r>
        <w:rPr>
          <w:rFonts w:ascii="Arial" w:cs="Arial" w:eastAsia="Arial" w:hAnsi="Arial"/>
          <w:sz w:val="20"/>
          <w:szCs w:val="20"/>
        </w:rPr>
        <w:t xml:space="preserve">The ISSM will carry out the responsibilities in reference (a), section 1.5.14, including:</w:t>
      </w:r>
    </w:p>
    <w:p>
      <w:pPr>
        <w:pStyle w:val="ListParagraph"/>
        <w:numPr>
          <w:ilvl w:val="1"/>
          <w:numId w:val="2"/>
        </w:numPr>
        <w:spacing w:after="30" w:line="240"/>
      </w:pPr>
      <w:r>
        <w:rPr>
          <w:rFonts w:ascii="Arial" w:cs="Arial" w:eastAsia="Arial" w:hAnsi="Arial"/>
          <w:sz w:val="19"/>
          <w:szCs w:val="19"/>
        </w:rPr>
        <w:t xml:space="preserve">Develop and maintain a formal information system security program and policies for the assigned area.</w:t>
      </w:r>
    </w:p>
    <w:p>
      <w:pPr>
        <w:pStyle w:val="ListParagraph"/>
        <w:numPr>
          <w:ilvl w:val="1"/>
          <w:numId w:val="2"/>
        </w:numPr>
        <w:spacing w:after="30" w:line="240"/>
      </w:pPr>
      <w:r>
        <w:rPr>
          <w:rFonts w:ascii="Arial" w:cs="Arial" w:eastAsia="Arial" w:hAnsi="Arial"/>
          <w:sz w:val="19"/>
          <w:szCs w:val="19"/>
        </w:rPr>
        <w:t xml:space="preserve">Ensure ISSOs under their purview are appointed in writing, trained, and follow established policies and procedures.</w:t>
      </w:r>
    </w:p>
    <w:p>
      <w:pPr>
        <w:pStyle w:val="ListParagraph"/>
        <w:numPr>
          <w:ilvl w:val="1"/>
          <w:numId w:val="2"/>
        </w:numPr>
        <w:spacing w:after="30" w:line="240"/>
      </w:pPr>
      <w:r>
        <w:rPr>
          <w:rFonts w:ascii="Arial" w:cs="Arial" w:eastAsia="Arial" w:hAnsi="Arial"/>
          <w:sz w:val="19"/>
          <w:szCs w:val="19"/>
        </w:rPr>
        <w:t xml:space="preserve">Coordinate with the PSO on approval of external information systems, such as interconnections with another organization.</w:t>
      </w:r>
    </w:p>
    <w:p>
      <w:pPr>
        <w:pStyle w:val="ListParagraph"/>
        <w:numPr>
          <w:ilvl w:val="1"/>
          <w:numId w:val="2"/>
        </w:numPr>
        <w:spacing w:after="30" w:line="240"/>
      </w:pPr>
      <w:r>
        <w:rPr>
          <w:rFonts w:ascii="Arial" w:cs="Arial" w:eastAsia="Arial" w:hAnsi="Arial"/>
          <w:sz w:val="19"/>
          <w:szCs w:val="19"/>
        </w:rPr>
        <w:t xml:space="preserve">Serve as a voting member of the Configuration Control Board (CCB), with authority to veto changes detrimental to security; appeals go to the AO.</w:t>
      </w:r>
    </w:p>
    <w:p>
      <w:pPr>
        <w:pStyle w:val="ListParagraph"/>
        <w:numPr>
          <w:ilvl w:val="1"/>
          <w:numId w:val="2"/>
        </w:numPr>
        <w:spacing w:after="30" w:line="240"/>
      </w:pPr>
      <w:r>
        <w:rPr>
          <w:rFonts w:ascii="Arial" w:cs="Arial" w:eastAsia="Arial" w:hAnsi="Arial"/>
          <w:sz w:val="19"/>
          <w:szCs w:val="19"/>
        </w:rPr>
        <w:t xml:space="preserve">Ensure configuration management procedures are followed before hardware, software or firmware is added, changed or modified.</w:t>
      </w:r>
    </w:p>
    <w:p>
      <w:pPr>
        <w:pStyle w:val="ListParagraph"/>
        <w:numPr>
          <w:ilvl w:val="1"/>
          <w:numId w:val="2"/>
        </w:numPr>
        <w:spacing w:after="30" w:line="240"/>
      </w:pPr>
      <w:r>
        <w:rPr>
          <w:rFonts w:ascii="Arial" w:cs="Arial" w:eastAsia="Arial" w:hAnsi="Arial"/>
          <w:sz w:val="19"/>
          <w:szCs w:val="19"/>
        </w:rPr>
        <w:t xml:space="preserve">Manage, maintain and execute the continuous monitoring plan, and assess changes that could affect the authorization.</w:t>
      </w:r>
    </w:p>
    <w:p>
      <w:pPr>
        <w:pStyle w:val="ListParagraph"/>
        <w:numPr>
          <w:ilvl w:val="1"/>
          <w:numId w:val="2"/>
        </w:numPr>
        <w:spacing w:after="30" w:line="240"/>
      </w:pPr>
      <w:r>
        <w:rPr>
          <w:rFonts w:ascii="Arial" w:cs="Arial" w:eastAsia="Arial" w:hAnsi="Arial"/>
          <w:sz w:val="19"/>
          <w:szCs w:val="19"/>
        </w:rPr>
        <w:t xml:space="preserve">Keep a record of security-related vulnerabilities and report serious or unresolved violations to the AO or DAO.</w:t>
      </w:r>
    </w:p>
    <w:p>
      <w:pPr>
        <w:pStyle w:val="ListParagraph"/>
        <w:numPr>
          <w:ilvl w:val="1"/>
          <w:numId w:val="2"/>
        </w:numPr>
        <w:spacing w:after="30" w:line="240"/>
      </w:pPr>
      <w:r>
        <w:rPr>
          <w:rFonts w:ascii="Arial" w:cs="Arial" w:eastAsia="Arial" w:hAnsi="Arial"/>
          <w:sz w:val="19"/>
          <w:szCs w:val="19"/>
        </w:rPr>
        <w:t xml:space="preserve">Maintain required IA certifications, and keep the system's cybersecurity documentation, including the ATO.</w:t>
      </w:r>
    </w:p>
    <w:p>
      <w:pPr>
        <w:pStyle w:val="ListParagraph"/>
        <w:numPr>
          <w:ilvl w:val="0"/>
          <w:numId w:val="3"/>
        </w:numPr>
        <w:spacing w:after="70" w:line="252"/>
      </w:pPr>
      <w:r>
        <w:rPr>
          <w:rFonts w:ascii="Arial" w:cs="Arial" w:eastAsia="Arial" w:hAnsi="Arial"/>
          <w:sz w:val="20"/>
          <w:szCs w:val="20"/>
        </w:rPr>
        <w:t xml:space="preserve">The ISSM </w:t>
      </w:r>
      <w:r>
        <w:rPr>
          <w:rFonts w:ascii="Arial" w:cs="Arial" w:eastAsia="Arial" w:hAnsi="Arial"/>
          <w:color w:val="9A3412"/>
          <w:sz w:val="19"/>
          <w:szCs w:val="19"/>
        </w:rPr>
        <w:t xml:space="preserve">[will / will not]</w:t>
      </w:r>
      <w:r>
        <w:rPr>
          <w:rFonts w:ascii="Arial" w:cs="Arial" w:eastAsia="Arial" w:hAnsi="Arial"/>
          <w:sz w:val="20"/>
          <w:szCs w:val="20"/>
        </w:rPr>
        <w:t xml:space="preserve"> also perform the ISSO duties for this system, and </w:t>
      </w:r>
      <w:r>
        <w:rPr>
          <w:rFonts w:ascii="Arial" w:cs="Arial" w:eastAsia="Arial" w:hAnsi="Arial"/>
          <w:color w:val="9A3412"/>
          <w:sz w:val="19"/>
          <w:szCs w:val="19"/>
        </w:rPr>
        <w:t xml:space="preserve">[will / will not]</w:t>
      </w:r>
      <w:r>
        <w:rPr>
          <w:rFonts w:ascii="Arial" w:cs="Arial" w:eastAsia="Arial" w:hAnsi="Arial"/>
          <w:sz w:val="20"/>
          <w:szCs w:val="20"/>
        </w:rPr>
        <w:t xml:space="preserve"> perform the ISSE duties in reference (a), section 1.5.13. ISSM responsibilities are not assigned as a collateral duty.</w:t>
      </w:r>
    </w:p>
    <w:p>
      <w:pPr>
        <w:pStyle w:val="ListParagraph"/>
        <w:numPr>
          <w:ilvl w:val="0"/>
          <w:numId w:val="3"/>
        </w:numPr>
        <w:spacing w:after="70" w:line="252"/>
      </w:pPr>
      <w:r>
        <w:rPr>
          <w:rFonts w:ascii="Arial" w:cs="Arial" w:eastAsia="Arial" w:hAnsi="Arial"/>
          <w:sz w:val="20"/>
          <w:szCs w:val="20"/>
        </w:rPr>
        <w:t xml:space="preserve">The ISSM will retain a copy of this letter.</w:t>
      </w:r>
    </w:p>
    <w:p>
      <w:pPr>
        <w:pStyle w:val="ListParagraph"/>
        <w:numPr>
          <w:ilvl w:val="0"/>
          <w:numId w:val="3"/>
        </w:numPr>
        <w:spacing w:after="70" w:line="252"/>
      </w:pPr>
      <w:r>
        <w:rPr>
          <w:rFonts w:ascii="Arial" w:cs="Arial" w:eastAsia="Arial" w:hAnsi="Arial"/>
          <w:sz w:val="20"/>
          <w:szCs w:val="20"/>
        </w:rPr>
        <w:t xml:space="preserve">This appointment remains in effect until rescinded in writing or the appointee is replaced. The point of contact is </w:t>
      </w:r>
      <w:r>
        <w:rPr>
          <w:rFonts w:ascii="Arial" w:cs="Arial" w:eastAsia="Arial" w:hAnsi="Arial"/>
          <w:color w:val="9A3412"/>
          <w:sz w:val="19"/>
          <w:szCs w:val="19"/>
        </w:rPr>
        <w:t xml:space="preserve">[name, telephone, email]</w:t>
      </w:r>
      <w:r>
        <w:rPr>
          <w:rFonts w:ascii="Arial" w:cs="Arial" w:eastAsia="Arial" w:hAnsi="Arial"/>
          <w:sz w:val="20"/>
          <w:szCs w:val="20"/>
        </w:rPr>
        <w:t xml:space="preserve">.</w:t>
      </w:r>
    </w:p>
    <w:p>
      <w:pPr>
        <w:spacing w:after="40"/>
      </w:pPr>
    </w:p>
    <w:p>
      <w:pPr>
        <w:spacing w:after="70" w:line="252"/>
      </w:pPr>
      <w:r>
        <w:rPr>
          <w:rFonts w:ascii="Arial" w:cs="Arial" w:eastAsia="Arial" w:hAnsi="Arial"/>
          <w:color w:val="9A3412"/>
          <w:sz w:val="19"/>
          <w:szCs w:val="19"/>
        </w:rPr>
        <w:t xml:space="preserve">[SIGNATURE]</w:t>
      </w:r>
    </w:p>
    <w:p>
      <w:pPr>
        <w:spacing w:after="70" w:line="252"/>
      </w:pPr>
      <w:r>
        <w:rPr>
          <w:rFonts w:ascii="Arial" w:cs="Arial" w:eastAsia="Arial" w:hAnsi="Arial"/>
          <w:color w:val="9A3412"/>
          <w:sz w:val="19"/>
          <w:szCs w:val="19"/>
        </w:rPr>
        <w:t xml:space="preserve">[Name]</w:t>
      </w:r>
      <w:r>
        <w:rPr>
          <w:rFonts w:ascii="Arial" w:cs="Arial" w:eastAsia="Arial" w:hAnsi="Arial"/>
          <w:sz w:val="20"/>
          <w:szCs w:val="20"/>
        </w:rPr>
        <w:t xml:space="preserve">, </w:t>
      </w:r>
      <w:r>
        <w:rPr>
          <w:rFonts w:ascii="Arial" w:cs="Arial" w:eastAsia="Arial" w:hAnsi="Arial"/>
          <w:color w:val="9A3412"/>
          <w:sz w:val="19"/>
          <w:szCs w:val="19"/>
        </w:rPr>
        <w:t xml:space="preserve">[Title of appointing official]</w:t>
      </w:r>
    </w:p>
    <w:p>
      <w:pPr>
        <w:spacing w:after="40"/>
      </w:pPr>
    </w:p>
    <w:p>
      <w:pPr>
        <w:pBdr>
          <w:top w:val="single" w:color="9CA3AF" w:sz="4" w:space="6"/>
        </w:pBdr>
        <w:spacing w:after="70" w:line="252"/>
      </w:pPr>
      <w:r>
        <w:rPr>
          <w:rFonts w:ascii="Arial" w:cs="Arial" w:eastAsia="Arial" w:hAnsi="Arial"/>
          <w:b/>
          <w:bCs/>
          <w:sz w:val="21"/>
          <w:szCs w:val="21"/>
        </w:rPr>
        <w:t xml:space="preserve">ACKNOWLEDGMENT</w:t>
      </w:r>
    </w:p>
    <w:p>
      <w:pPr>
        <w:spacing w:after="70" w:line="252"/>
      </w:pPr>
      <w:r>
        <w:rPr>
          <w:rFonts w:ascii="Arial" w:cs="Arial" w:eastAsia="Arial" w:hAnsi="Arial"/>
          <w:sz w:val="20"/>
          <w:szCs w:val="20"/>
        </w:rPr>
        <w:t xml:space="preserve">I acknowledge this appointment and accept the ISSM responsibilities described above and in reference (a).</w:t>
      </w:r>
    </w:p>
    <w:p>
      <w:pPr>
        <w:spacing w:after="70" w:line="252"/>
      </w:pPr>
      <w:r>
        <w:rPr>
          <w:rFonts w:ascii="Arial" w:cs="Arial" w:eastAsia="Arial" w:hAnsi="Arial"/>
          <w:color w:val="9A3412"/>
          <w:sz w:val="19"/>
          <w:szCs w:val="19"/>
        </w:rPr>
        <w:t xml:space="preserve">[SIGNATURE]</w:t>
      </w:r>
      <w:r>
        <w:rPr>
          <w:rFonts w:ascii="Arial" w:cs="Arial" w:eastAsia="Arial" w:hAnsi="Arial"/>
          <w:sz w:val="20"/>
          <w:szCs w:val="20"/>
        </w:rPr>
        <w:t xml:space="preserve">        Date: </w:t>
      </w:r>
      <w:r>
        <w:rPr>
          <w:rFonts w:ascii="Arial" w:cs="Arial" w:eastAsia="Arial" w:hAnsi="Arial"/>
          <w:color w:val="9A3412"/>
          <w:sz w:val="19"/>
          <w:szCs w:val="19"/>
        </w:rPr>
        <w:t xml:space="preserve">[DD Month YYYY]</w:t>
      </w:r>
    </w:p>
    <w:p>
      <w:pPr>
        <w:spacing w:after="70" w:line="252"/>
      </w:pPr>
      <w:r>
        <w:rPr>
          <w:rFonts w:ascii="Arial" w:cs="Arial" w:eastAsia="Arial" w:hAnsi="Arial"/>
          <w:color w:val="9A3412"/>
          <w:sz w:val="19"/>
          <w:szCs w:val="19"/>
        </w:rPr>
        <w:t xml:space="preserve">[Name, ISSM]</w:t>
      </w:r>
    </w:p>
    <w:p>
      <w:r>
        <w:br w:type="page"/>
      </w:r>
    </w:p>
    <w:p>
      <w:pPr>
        <w:spacing w:after="120"/>
        <w:jc w:val="center"/>
      </w:pPr>
      <w:r>
        <w:rPr>
          <w:rFonts w:ascii="Arial" w:cs="Arial" w:eastAsia="Arial" w:hAnsi="Arial"/>
          <w:color w:val="9A3412"/>
          <w:sz w:val="19"/>
          <w:szCs w:val="19"/>
        </w:rPr>
        <w:t xml:space="preserve">[ORGANIZATION LETTERHEAD]</w:t>
      </w:r>
    </w:p>
    <w:p>
      <w:pPr>
        <w:spacing w:after="70" w:line="252"/>
      </w:pPr>
      <w:r>
        <w:rPr>
          <w:rFonts w:ascii="Arial" w:cs="Arial" w:eastAsia="Arial" w:hAnsi="Arial"/>
          <w:b/>
          <w:bCs/>
          <w:sz w:val="21"/>
          <w:szCs w:val="21"/>
        </w:rPr>
        <w:t xml:space="preserve">MEMORANDUM FOR RECORD</w:t>
      </w:r>
    </w:p>
    <w:p>
      <w:pPr>
        <w:spacing w:after="70" w:line="252"/>
      </w:pPr>
      <w:r>
        <w:rPr>
          <w:rFonts w:ascii="Arial" w:cs="Arial" w:eastAsia="Arial" w:hAnsi="Arial"/>
          <w:sz w:val="20"/>
          <w:szCs w:val="20"/>
        </w:rPr>
        <w:t xml:space="preserve">DATE: </w:t>
      </w:r>
      <w:r>
        <w:rPr>
          <w:rFonts w:ascii="Arial" w:cs="Arial" w:eastAsia="Arial" w:hAnsi="Arial"/>
          <w:color w:val="9A3412"/>
          <w:sz w:val="19"/>
          <w:szCs w:val="19"/>
        </w:rPr>
        <w:t xml:space="preserve">[DD Month YYYY]</w:t>
      </w:r>
    </w:p>
    <w:p>
      <w:pPr>
        <w:spacing w:after="70" w:line="252"/>
      </w:pPr>
      <w:r>
        <w:rPr>
          <w:rFonts w:ascii="Arial" w:cs="Arial" w:eastAsia="Arial" w:hAnsi="Arial"/>
          <w:sz w:val="20"/>
          <w:szCs w:val="20"/>
        </w:rPr>
        <w:t xml:space="preserve">FROM: </w:t>
      </w:r>
      <w:r>
        <w:rPr>
          <w:rFonts w:ascii="Arial" w:cs="Arial" w:eastAsia="Arial" w:hAnsi="Arial"/>
          <w:color w:val="9A3412"/>
          <w:sz w:val="19"/>
          <w:szCs w:val="19"/>
        </w:rPr>
        <w:t xml:space="preserve">[Name, title of the appointing official (for example ISSM, Commander, PM or PSO)]</w:t>
      </w:r>
    </w:p>
    <w:p>
      <w:pPr>
        <w:spacing w:after="70" w:line="252"/>
      </w:pPr>
      <w:r>
        <w:rPr>
          <w:rFonts w:ascii="Arial" w:cs="Arial" w:eastAsia="Arial" w:hAnsi="Arial"/>
          <w:b/>
          <w:bCs/>
          <w:sz w:val="21"/>
          <w:szCs w:val="21"/>
        </w:rPr>
        <w:t xml:space="preserve">SUBJECT: </w:t>
      </w:r>
      <w:r>
        <w:rPr>
          <w:rFonts w:ascii="Arial" w:cs="Arial" w:eastAsia="Arial" w:hAnsi="Arial"/>
          <w:sz w:val="21"/>
          <w:szCs w:val="21"/>
        </w:rPr>
        <w:t xml:space="preserve">Appointment of Information System Security Officer (ISSO) for </w:t>
      </w:r>
      <w:r>
        <w:rPr>
          <w:rFonts w:ascii="Arial" w:cs="Arial" w:eastAsia="Arial" w:hAnsi="Arial"/>
          <w:color w:val="9A3412"/>
          <w:sz w:val="19"/>
          <w:szCs w:val="19"/>
        </w:rPr>
        <w:t xml:space="preserve">[system name and unique identifier]</w:t>
      </w:r>
    </w:p>
    <w:p>
      <w:pPr>
        <w:spacing w:after="70" w:line="252"/>
      </w:pPr>
      <w:r>
        <w:rPr>
          <w:rFonts w:ascii="Arial" w:cs="Arial" w:eastAsia="Arial" w:hAnsi="Arial"/>
          <w:b/>
          <w:bCs/>
          <w:sz w:val="21"/>
          <w:szCs w:val="21"/>
        </w:rPr>
        <w:t xml:space="preserve">References: </w:t>
      </w:r>
      <w:r>
        <w:rPr>
          <w:rFonts w:ascii="Arial" w:cs="Arial" w:eastAsia="Arial" w:hAnsi="Arial"/>
          <w:sz w:val="20"/>
          <w:szCs w:val="20"/>
        </w:rPr>
        <w:t xml:space="preserve">(a) DoD Joint Special Access Program (SAP) Implementation Guide (JSIG), 11 April 2016, section 1.5.15</w:t>
      </w:r>
    </w:p>
    <w:p>
      <w:pPr>
        <w:spacing w:after="20"/>
        <w:ind w:left="1080"/>
      </w:pPr>
      <w:r>
        <w:rPr>
          <w:rFonts w:ascii="Arial" w:cs="Arial" w:eastAsia="Arial" w:hAnsi="Arial"/>
          <w:sz w:val="20"/>
          <w:szCs w:val="20"/>
        </w:rPr>
        <w:t xml:space="preserve">(b) DoD Manual 5205.07, Special Access Program (SAP) Security Manual, 17 January 2025</w:t>
      </w:r>
    </w:p>
    <w:p>
      <w:pPr>
        <w:spacing w:after="70" w:line="252"/>
        <w:ind w:left="1080"/>
      </w:pPr>
      <w:r>
        <w:rPr>
          <w:rFonts w:ascii="Arial" w:cs="Arial" w:eastAsia="Arial" w:hAnsi="Arial"/>
          <w:sz w:val="20"/>
          <w:szCs w:val="20"/>
        </w:rPr>
        <w:t xml:space="preserve">(c) DoD Instruction 8510.01, Risk Management Framework for DoD Systems</w:t>
      </w:r>
    </w:p>
    <w:p>
      <w:pPr>
        <w:pStyle w:val="ListParagraph"/>
        <w:numPr>
          <w:ilvl w:val="0"/>
          <w:numId w:val="4"/>
        </w:numPr>
        <w:spacing w:after="70" w:line="252"/>
      </w:pPr>
      <w:r>
        <w:rPr>
          <w:rFonts w:ascii="Arial" w:cs="Arial" w:eastAsia="Arial" w:hAnsi="Arial"/>
          <w:sz w:val="20"/>
          <w:szCs w:val="20"/>
        </w:rPr>
        <w:t xml:space="preserve">Effective </w:t>
      </w:r>
      <w:r>
        <w:rPr>
          <w:rFonts w:ascii="Arial" w:cs="Arial" w:eastAsia="Arial" w:hAnsi="Arial"/>
          <w:color w:val="9A3412"/>
          <w:sz w:val="19"/>
          <w:szCs w:val="19"/>
        </w:rPr>
        <w:t xml:space="preserve">[date]</w:t>
      </w:r>
      <w:r>
        <w:rPr>
          <w:rFonts w:ascii="Arial" w:cs="Arial" w:eastAsia="Arial" w:hAnsi="Arial"/>
          <w:sz w:val="20"/>
          <w:szCs w:val="20"/>
        </w:rPr>
        <w:t xml:space="preserve">, </w:t>
      </w:r>
      <w:r>
        <w:rPr>
          <w:rFonts w:ascii="Arial" w:cs="Arial" w:eastAsia="Arial" w:hAnsi="Arial"/>
          <w:color w:val="9A3412"/>
          <w:sz w:val="19"/>
          <w:szCs w:val="19"/>
        </w:rPr>
        <w:t xml:space="preserve">[Full name]</w:t>
      </w:r>
      <w:r>
        <w:rPr>
          <w:rFonts w:ascii="Arial" w:cs="Arial" w:eastAsia="Arial" w:hAnsi="Arial"/>
          <w:sz w:val="20"/>
          <w:szCs w:val="20"/>
        </w:rPr>
        <w:t xml:space="preserve"> is appointed as the ISSO for </w:t>
      </w:r>
      <w:r>
        <w:rPr>
          <w:rFonts w:ascii="Arial" w:cs="Arial" w:eastAsia="Arial" w:hAnsi="Arial"/>
          <w:color w:val="9A3412"/>
          <w:sz w:val="19"/>
          <w:szCs w:val="19"/>
        </w:rPr>
        <w:t xml:space="preserve">[system name(s) and unique identifier(s)]</w:t>
      </w:r>
      <w:r>
        <w:rPr>
          <w:rFonts w:ascii="Arial" w:cs="Arial" w:eastAsia="Arial" w:hAnsi="Arial"/>
          <w:sz w:val="20"/>
          <w:szCs w:val="20"/>
        </w:rPr>
        <w:t xml:space="preserve"> supporting </w:t>
      </w:r>
      <w:r>
        <w:rPr>
          <w:rFonts w:ascii="Arial" w:cs="Arial" w:eastAsia="Arial" w:hAnsi="Arial"/>
          <w:color w:val="9A3412"/>
          <w:sz w:val="19"/>
          <w:szCs w:val="19"/>
        </w:rPr>
        <w:t xml:space="preserve">[program or organization]</w:t>
      </w:r>
      <w:r>
        <w:rPr>
          <w:rFonts w:ascii="Arial" w:cs="Arial" w:eastAsia="Arial" w:hAnsi="Arial"/>
          <w:sz w:val="20"/>
          <w:szCs w:val="20"/>
        </w:rPr>
        <w:t xml:space="preserve">, in accordance with reference (a).</w:t>
      </w:r>
    </w:p>
    <w:p>
      <w:pPr>
        <w:pStyle w:val="ListParagraph"/>
        <w:numPr>
          <w:ilvl w:val="0"/>
          <w:numId w:val="4"/>
        </w:numPr>
        <w:spacing w:after="70" w:line="252"/>
      </w:pPr>
      <w:r>
        <w:rPr>
          <w:rFonts w:ascii="Arial" w:cs="Arial" w:eastAsia="Arial" w:hAnsi="Arial"/>
          <w:sz w:val="20"/>
          <w:szCs w:val="20"/>
        </w:rPr>
        <w:t xml:space="preserve">The ISSO will carry out the responsibilities in reference (a), section 1.5.15, including:</w:t>
      </w:r>
    </w:p>
    <w:p>
      <w:pPr>
        <w:pStyle w:val="ListParagraph"/>
        <w:numPr>
          <w:ilvl w:val="1"/>
          <w:numId w:val="2"/>
        </w:numPr>
        <w:spacing w:after="30" w:line="240"/>
      </w:pPr>
      <w:r>
        <w:rPr>
          <w:rFonts w:ascii="Arial" w:cs="Arial" w:eastAsia="Arial" w:hAnsi="Arial"/>
          <w:sz w:val="19"/>
          <w:szCs w:val="19"/>
        </w:rPr>
        <w:t xml:space="preserve">Assist the ISSM, and assume ISSM responsibilities in the ISSM's absence.</w:t>
      </w:r>
    </w:p>
    <w:p>
      <w:pPr>
        <w:pStyle w:val="ListParagraph"/>
        <w:numPr>
          <w:ilvl w:val="1"/>
          <w:numId w:val="2"/>
        </w:numPr>
        <w:spacing w:after="30" w:line="240"/>
      </w:pPr>
      <w:r>
        <w:rPr>
          <w:rFonts w:ascii="Arial" w:cs="Arial" w:eastAsia="Arial" w:hAnsi="Arial"/>
          <w:sz w:val="19"/>
          <w:szCs w:val="19"/>
        </w:rPr>
        <w:t xml:space="preserve">Ensure the system is operated, maintained and disposed of according to the security authorization package.</w:t>
      </w:r>
    </w:p>
    <w:p>
      <w:pPr>
        <w:pStyle w:val="ListParagraph"/>
        <w:numPr>
          <w:ilvl w:val="1"/>
          <w:numId w:val="2"/>
        </w:numPr>
        <w:spacing w:after="30" w:line="240"/>
      </w:pPr>
      <w:r>
        <w:rPr>
          <w:rFonts w:ascii="Arial" w:cs="Arial" w:eastAsia="Arial" w:hAnsi="Arial"/>
          <w:sz w:val="19"/>
          <w:szCs w:val="19"/>
        </w:rPr>
        <w:t xml:space="preserve">Ensure every user has the required clearance, authorization and need-to-know, and knows their security responsibilities, before granting access.</w:t>
      </w:r>
    </w:p>
    <w:p>
      <w:pPr>
        <w:pStyle w:val="ListParagraph"/>
        <w:numPr>
          <w:ilvl w:val="1"/>
          <w:numId w:val="2"/>
        </w:numPr>
        <w:spacing w:after="30" w:line="240"/>
      </w:pPr>
      <w:r>
        <w:rPr>
          <w:rFonts w:ascii="Arial" w:cs="Arial" w:eastAsia="Arial" w:hAnsi="Arial"/>
          <w:sz w:val="19"/>
          <w:szCs w:val="19"/>
        </w:rPr>
        <w:t xml:space="preserve">Report all security-related incidents to the ISSM.</w:t>
      </w:r>
    </w:p>
    <w:p>
      <w:pPr>
        <w:pStyle w:val="ListParagraph"/>
        <w:numPr>
          <w:ilvl w:val="1"/>
          <w:numId w:val="2"/>
        </w:numPr>
        <w:spacing w:after="30" w:line="240"/>
      </w:pPr>
      <w:r>
        <w:rPr>
          <w:rFonts w:ascii="Arial" w:cs="Arial" w:eastAsia="Arial" w:hAnsi="Arial"/>
          <w:sz w:val="19"/>
          <w:szCs w:val="19"/>
        </w:rPr>
        <w:t xml:space="preserve">Review the system periodically for compliance with the security authorization package.</w:t>
      </w:r>
    </w:p>
    <w:p>
      <w:pPr>
        <w:pStyle w:val="ListParagraph"/>
        <w:numPr>
          <w:ilvl w:val="1"/>
          <w:numId w:val="2"/>
        </w:numPr>
        <w:spacing w:after="30" w:line="240"/>
      </w:pPr>
      <w:r>
        <w:rPr>
          <w:rFonts w:ascii="Arial" w:cs="Arial" w:eastAsia="Arial" w:hAnsi="Arial"/>
          <w:sz w:val="19"/>
          <w:szCs w:val="19"/>
        </w:rPr>
        <w:t xml:space="preserve">Serve as a member of the CCB if designated by the ISSM.</w:t>
      </w:r>
    </w:p>
    <w:p>
      <w:pPr>
        <w:pStyle w:val="ListParagraph"/>
        <w:numPr>
          <w:ilvl w:val="1"/>
          <w:numId w:val="2"/>
        </w:numPr>
        <w:spacing w:after="30" w:line="240"/>
      </w:pPr>
      <w:r>
        <w:rPr>
          <w:rFonts w:ascii="Arial" w:cs="Arial" w:eastAsia="Arial" w:hAnsi="Arial"/>
          <w:sz w:val="19"/>
          <w:szCs w:val="19"/>
        </w:rPr>
        <w:t xml:space="preserve">Coordinate any change to hardware, software or firmware with the ISSM and the AO or DAO before the change, and notify them formally when a change might affect the authorization.</w:t>
      </w:r>
    </w:p>
    <w:p>
      <w:pPr>
        <w:pStyle w:val="ListParagraph"/>
        <w:numPr>
          <w:ilvl w:val="1"/>
          <w:numId w:val="2"/>
        </w:numPr>
        <w:spacing w:after="30" w:line="240"/>
      </w:pPr>
      <w:r>
        <w:rPr>
          <w:rFonts w:ascii="Arial" w:cs="Arial" w:eastAsia="Arial" w:hAnsi="Arial"/>
          <w:sz w:val="19"/>
          <w:szCs w:val="19"/>
        </w:rPr>
        <w:t xml:space="preserve">Attend required technical and security training and maintain required IA certifications.</w:t>
      </w:r>
    </w:p>
    <w:p>
      <w:pPr>
        <w:pStyle w:val="ListParagraph"/>
        <w:numPr>
          <w:ilvl w:val="0"/>
          <w:numId w:val="4"/>
        </w:numPr>
        <w:spacing w:after="70" w:line="252"/>
      </w:pPr>
      <w:r>
        <w:rPr>
          <w:rFonts w:ascii="Arial" w:cs="Arial" w:eastAsia="Arial" w:hAnsi="Arial"/>
          <w:sz w:val="20"/>
          <w:szCs w:val="20"/>
        </w:rPr>
        <w:t xml:space="preserve">The ISSO reports to </w:t>
      </w:r>
      <w:r>
        <w:rPr>
          <w:rFonts w:ascii="Arial" w:cs="Arial" w:eastAsia="Arial" w:hAnsi="Arial"/>
          <w:color w:val="9A3412"/>
          <w:sz w:val="19"/>
          <w:szCs w:val="19"/>
        </w:rPr>
        <w:t xml:space="preserve">[ISSM name]</w:t>
      </w:r>
      <w:r>
        <w:rPr>
          <w:rFonts w:ascii="Arial" w:cs="Arial" w:eastAsia="Arial" w:hAnsi="Arial"/>
          <w:sz w:val="20"/>
          <w:szCs w:val="20"/>
        </w:rPr>
        <w:t xml:space="preserve"> for all matters concerning the security of this system.</w:t>
      </w:r>
    </w:p>
    <w:p>
      <w:pPr>
        <w:pStyle w:val="ListParagraph"/>
        <w:numPr>
          <w:ilvl w:val="0"/>
          <w:numId w:val="4"/>
        </w:numPr>
        <w:spacing w:after="70" w:line="252"/>
      </w:pPr>
      <w:r>
        <w:rPr>
          <w:rFonts w:ascii="Arial" w:cs="Arial" w:eastAsia="Arial" w:hAnsi="Arial"/>
          <w:sz w:val="20"/>
          <w:szCs w:val="20"/>
        </w:rPr>
        <w:t xml:space="preserve">This appointment remains in effect until rescinded in writing or the appointee is replaced. The point of contact is </w:t>
      </w:r>
      <w:r>
        <w:rPr>
          <w:rFonts w:ascii="Arial" w:cs="Arial" w:eastAsia="Arial" w:hAnsi="Arial"/>
          <w:color w:val="9A3412"/>
          <w:sz w:val="19"/>
          <w:szCs w:val="19"/>
        </w:rPr>
        <w:t xml:space="preserve">[name, telephone, email]</w:t>
      </w:r>
      <w:r>
        <w:rPr>
          <w:rFonts w:ascii="Arial" w:cs="Arial" w:eastAsia="Arial" w:hAnsi="Arial"/>
          <w:sz w:val="20"/>
          <w:szCs w:val="20"/>
        </w:rPr>
        <w:t xml:space="preserve">.</w:t>
      </w:r>
    </w:p>
    <w:p>
      <w:pPr>
        <w:spacing w:after="40"/>
      </w:pPr>
    </w:p>
    <w:p>
      <w:pPr>
        <w:spacing w:after="70" w:line="252"/>
      </w:pPr>
      <w:r>
        <w:rPr>
          <w:rFonts w:ascii="Arial" w:cs="Arial" w:eastAsia="Arial" w:hAnsi="Arial"/>
          <w:color w:val="9A3412"/>
          <w:sz w:val="19"/>
          <w:szCs w:val="19"/>
        </w:rPr>
        <w:t xml:space="preserve">[SIGNATURE]</w:t>
      </w:r>
    </w:p>
    <w:p>
      <w:pPr>
        <w:spacing w:after="70" w:line="252"/>
      </w:pPr>
      <w:r>
        <w:rPr>
          <w:rFonts w:ascii="Arial" w:cs="Arial" w:eastAsia="Arial" w:hAnsi="Arial"/>
          <w:color w:val="9A3412"/>
          <w:sz w:val="19"/>
          <w:szCs w:val="19"/>
        </w:rPr>
        <w:t xml:space="preserve">[Name]</w:t>
      </w:r>
      <w:r>
        <w:rPr>
          <w:rFonts w:ascii="Arial" w:cs="Arial" w:eastAsia="Arial" w:hAnsi="Arial"/>
          <w:sz w:val="20"/>
          <w:szCs w:val="20"/>
        </w:rPr>
        <w:t xml:space="preserve">, </w:t>
      </w:r>
      <w:r>
        <w:rPr>
          <w:rFonts w:ascii="Arial" w:cs="Arial" w:eastAsia="Arial" w:hAnsi="Arial"/>
          <w:color w:val="9A3412"/>
          <w:sz w:val="19"/>
          <w:szCs w:val="19"/>
        </w:rPr>
        <w:t xml:space="preserve">[Title of appointing official]</w:t>
      </w:r>
    </w:p>
    <w:p>
      <w:pPr>
        <w:spacing w:after="40"/>
      </w:pPr>
    </w:p>
    <w:p>
      <w:pPr>
        <w:pBdr>
          <w:top w:val="single" w:color="9CA3AF" w:sz="4" w:space="6"/>
        </w:pBdr>
        <w:spacing w:after="70" w:line="252"/>
      </w:pPr>
      <w:r>
        <w:rPr>
          <w:rFonts w:ascii="Arial" w:cs="Arial" w:eastAsia="Arial" w:hAnsi="Arial"/>
          <w:b/>
          <w:bCs/>
          <w:sz w:val="21"/>
          <w:szCs w:val="21"/>
        </w:rPr>
        <w:t xml:space="preserve">ACKNOWLEDGMENT</w:t>
      </w:r>
    </w:p>
    <w:p>
      <w:pPr>
        <w:spacing w:after="70" w:line="252"/>
      </w:pPr>
      <w:r>
        <w:rPr>
          <w:rFonts w:ascii="Arial" w:cs="Arial" w:eastAsia="Arial" w:hAnsi="Arial"/>
          <w:sz w:val="20"/>
          <w:szCs w:val="20"/>
        </w:rPr>
        <w:t xml:space="preserve">I acknowledge this appointment and accept the ISSO responsibilities described above and in reference (a).</w:t>
      </w:r>
    </w:p>
    <w:p>
      <w:pPr>
        <w:spacing w:after="70" w:line="252"/>
      </w:pPr>
      <w:r>
        <w:rPr>
          <w:rFonts w:ascii="Arial" w:cs="Arial" w:eastAsia="Arial" w:hAnsi="Arial"/>
          <w:color w:val="9A3412"/>
          <w:sz w:val="19"/>
          <w:szCs w:val="19"/>
        </w:rPr>
        <w:t xml:space="preserve">[SIGNATURE]</w:t>
      </w:r>
      <w:r>
        <w:rPr>
          <w:rFonts w:ascii="Arial" w:cs="Arial" w:eastAsia="Arial" w:hAnsi="Arial"/>
          <w:sz w:val="20"/>
          <w:szCs w:val="20"/>
        </w:rPr>
        <w:t xml:space="preserve">        Date: </w:t>
      </w:r>
      <w:r>
        <w:rPr>
          <w:rFonts w:ascii="Arial" w:cs="Arial" w:eastAsia="Arial" w:hAnsi="Arial"/>
          <w:color w:val="9A3412"/>
          <w:sz w:val="19"/>
          <w:szCs w:val="19"/>
        </w:rPr>
        <w:t xml:space="preserve">[DD Month YYYY]</w:t>
      </w:r>
    </w:p>
    <w:p>
      <w:pPr>
        <w:spacing w:after="70" w:line="252"/>
      </w:pPr>
      <w:r>
        <w:rPr>
          <w:rFonts w:ascii="Arial" w:cs="Arial" w:eastAsia="Arial" w:hAnsi="Arial"/>
          <w:color w:val="9A3412"/>
          <w:sz w:val="19"/>
          <w:szCs w:val="19"/>
        </w:rPr>
        <w:t xml:space="preserve">[Name, ISSO]</w:t>
      </w:r>
    </w:p>
    <w:p>
      <w:r>
        <w:br w:type="page"/>
      </w:r>
    </w:p>
    <w:p>
      <w:pPr>
        <w:spacing w:after="120"/>
        <w:jc w:val="center"/>
      </w:pPr>
      <w:r>
        <w:rPr>
          <w:rFonts w:ascii="Arial" w:cs="Arial" w:eastAsia="Arial" w:hAnsi="Arial"/>
          <w:color w:val="9A3412"/>
          <w:sz w:val="19"/>
          <w:szCs w:val="19"/>
        </w:rPr>
        <w:t xml:space="preserve">[ORGANIZATION LETTERHEAD]</w:t>
      </w:r>
    </w:p>
    <w:p>
      <w:pPr>
        <w:spacing w:after="70" w:line="252"/>
      </w:pPr>
      <w:r>
        <w:rPr>
          <w:rFonts w:ascii="Arial" w:cs="Arial" w:eastAsia="Arial" w:hAnsi="Arial"/>
          <w:b/>
          <w:bCs/>
          <w:sz w:val="21"/>
          <w:szCs w:val="21"/>
        </w:rPr>
        <w:t xml:space="preserve">MEMORANDUM FOR RECORD</w:t>
      </w:r>
    </w:p>
    <w:p>
      <w:pPr>
        <w:spacing w:after="70" w:line="252"/>
      </w:pPr>
      <w:r>
        <w:rPr>
          <w:rFonts w:ascii="Arial" w:cs="Arial" w:eastAsia="Arial" w:hAnsi="Arial"/>
          <w:sz w:val="20"/>
          <w:szCs w:val="20"/>
        </w:rPr>
        <w:t xml:space="preserve">DATE: </w:t>
      </w:r>
      <w:r>
        <w:rPr>
          <w:rFonts w:ascii="Arial" w:cs="Arial" w:eastAsia="Arial" w:hAnsi="Arial"/>
          <w:color w:val="9A3412"/>
          <w:sz w:val="19"/>
          <w:szCs w:val="19"/>
        </w:rPr>
        <w:t xml:space="preserve">[DD Month YYYY]</w:t>
      </w:r>
    </w:p>
    <w:p>
      <w:pPr>
        <w:spacing w:after="70" w:line="252"/>
      </w:pPr>
      <w:r>
        <w:rPr>
          <w:rFonts w:ascii="Arial" w:cs="Arial" w:eastAsia="Arial" w:hAnsi="Arial"/>
          <w:sz w:val="20"/>
          <w:szCs w:val="20"/>
        </w:rPr>
        <w:t xml:space="preserve">FROM: </w:t>
      </w:r>
      <w:r>
        <w:rPr>
          <w:rFonts w:ascii="Arial" w:cs="Arial" w:eastAsia="Arial" w:hAnsi="Arial"/>
          <w:color w:val="9A3412"/>
          <w:sz w:val="19"/>
          <w:szCs w:val="19"/>
        </w:rPr>
        <w:t xml:space="preserve">[Name, title of the appointing official (the official your organization designates)]</w:t>
      </w:r>
    </w:p>
    <w:p>
      <w:pPr>
        <w:spacing w:after="70" w:line="252"/>
      </w:pPr>
      <w:r>
        <w:rPr>
          <w:rFonts w:ascii="Arial" w:cs="Arial" w:eastAsia="Arial" w:hAnsi="Arial"/>
          <w:b/>
          <w:bCs/>
          <w:sz w:val="21"/>
          <w:szCs w:val="21"/>
        </w:rPr>
        <w:t xml:space="preserve">SUBJECT: </w:t>
      </w:r>
      <w:r>
        <w:rPr>
          <w:rFonts w:ascii="Arial" w:cs="Arial" w:eastAsia="Arial" w:hAnsi="Arial"/>
          <w:sz w:val="21"/>
          <w:szCs w:val="21"/>
        </w:rPr>
        <w:t xml:space="preserve">Appointment of Information System Security Engineer (ISSE) for </w:t>
      </w:r>
      <w:r>
        <w:rPr>
          <w:rFonts w:ascii="Arial" w:cs="Arial" w:eastAsia="Arial" w:hAnsi="Arial"/>
          <w:color w:val="9A3412"/>
          <w:sz w:val="19"/>
          <w:szCs w:val="19"/>
        </w:rPr>
        <w:t xml:space="preserve">[system name and unique identifier]</w:t>
      </w:r>
    </w:p>
    <w:p>
      <w:pPr>
        <w:spacing w:after="70" w:line="252"/>
      </w:pPr>
      <w:r>
        <w:rPr>
          <w:rFonts w:ascii="Arial" w:cs="Arial" w:eastAsia="Arial" w:hAnsi="Arial"/>
          <w:b/>
          <w:bCs/>
          <w:sz w:val="21"/>
          <w:szCs w:val="21"/>
        </w:rPr>
        <w:t xml:space="preserve">References: </w:t>
      </w:r>
      <w:r>
        <w:rPr>
          <w:rFonts w:ascii="Arial" w:cs="Arial" w:eastAsia="Arial" w:hAnsi="Arial"/>
          <w:sz w:val="20"/>
          <w:szCs w:val="20"/>
        </w:rPr>
        <w:t xml:space="preserve">(a) DoD Joint Special Access Program (SAP) Implementation Guide (JSIG), 11 April 2016, section 1.5.13</w:t>
      </w:r>
    </w:p>
    <w:p>
      <w:pPr>
        <w:spacing w:after="20"/>
        <w:ind w:left="1080"/>
      </w:pPr>
      <w:r>
        <w:rPr>
          <w:rFonts w:ascii="Arial" w:cs="Arial" w:eastAsia="Arial" w:hAnsi="Arial"/>
          <w:sz w:val="20"/>
          <w:szCs w:val="20"/>
        </w:rPr>
        <w:t xml:space="preserve">(b) DoD Manual 5205.07, Special Access Program (SAP) Security Manual, 17 January 2025</w:t>
      </w:r>
    </w:p>
    <w:p>
      <w:pPr>
        <w:spacing w:after="70" w:line="252"/>
        <w:ind w:left="1080"/>
      </w:pPr>
      <w:r>
        <w:rPr>
          <w:rFonts w:ascii="Arial" w:cs="Arial" w:eastAsia="Arial" w:hAnsi="Arial"/>
          <w:sz w:val="20"/>
          <w:szCs w:val="20"/>
        </w:rPr>
        <w:t xml:space="preserve">(c) DoD Instruction 8510.01, Risk Management Framework for DoD Systems</w:t>
      </w:r>
    </w:p>
    <w:p>
      <w:pPr>
        <w:pStyle w:val="ListParagraph"/>
        <w:numPr>
          <w:ilvl w:val="0"/>
          <w:numId w:val="5"/>
        </w:numPr>
        <w:spacing w:after="70" w:line="252"/>
      </w:pPr>
      <w:r>
        <w:rPr>
          <w:rFonts w:ascii="Arial" w:cs="Arial" w:eastAsia="Arial" w:hAnsi="Arial"/>
          <w:sz w:val="20"/>
          <w:szCs w:val="20"/>
        </w:rPr>
        <w:t xml:space="preserve">Effective </w:t>
      </w:r>
      <w:r>
        <w:rPr>
          <w:rFonts w:ascii="Arial" w:cs="Arial" w:eastAsia="Arial" w:hAnsi="Arial"/>
          <w:color w:val="9A3412"/>
          <w:sz w:val="19"/>
          <w:szCs w:val="19"/>
        </w:rPr>
        <w:t xml:space="preserve">[date]</w:t>
      </w:r>
      <w:r>
        <w:rPr>
          <w:rFonts w:ascii="Arial" w:cs="Arial" w:eastAsia="Arial" w:hAnsi="Arial"/>
          <w:sz w:val="20"/>
          <w:szCs w:val="20"/>
        </w:rPr>
        <w:t xml:space="preserve">, </w:t>
      </w:r>
      <w:r>
        <w:rPr>
          <w:rFonts w:ascii="Arial" w:cs="Arial" w:eastAsia="Arial" w:hAnsi="Arial"/>
          <w:color w:val="9A3412"/>
          <w:sz w:val="19"/>
          <w:szCs w:val="19"/>
        </w:rPr>
        <w:t xml:space="preserve">[Full name]</w:t>
      </w:r>
      <w:r>
        <w:rPr>
          <w:rFonts w:ascii="Arial" w:cs="Arial" w:eastAsia="Arial" w:hAnsi="Arial"/>
          <w:sz w:val="20"/>
          <w:szCs w:val="20"/>
        </w:rPr>
        <w:t xml:space="preserve"> is appointed as the ISSE for </w:t>
      </w:r>
      <w:r>
        <w:rPr>
          <w:rFonts w:ascii="Arial" w:cs="Arial" w:eastAsia="Arial" w:hAnsi="Arial"/>
          <w:color w:val="9A3412"/>
          <w:sz w:val="19"/>
          <w:szCs w:val="19"/>
        </w:rPr>
        <w:t xml:space="preserve">[system name(s) and unique identifier(s)]</w:t>
      </w:r>
      <w:r>
        <w:rPr>
          <w:rFonts w:ascii="Arial" w:cs="Arial" w:eastAsia="Arial" w:hAnsi="Arial"/>
          <w:sz w:val="20"/>
          <w:szCs w:val="20"/>
        </w:rPr>
        <w:t xml:space="preserve"> supporting </w:t>
      </w:r>
      <w:r>
        <w:rPr>
          <w:rFonts w:ascii="Arial" w:cs="Arial" w:eastAsia="Arial" w:hAnsi="Arial"/>
          <w:color w:val="9A3412"/>
          <w:sz w:val="19"/>
          <w:szCs w:val="19"/>
        </w:rPr>
        <w:t xml:space="preserve">[program or organization]</w:t>
      </w:r>
      <w:r>
        <w:rPr>
          <w:rFonts w:ascii="Arial" w:cs="Arial" w:eastAsia="Arial" w:hAnsi="Arial"/>
          <w:sz w:val="20"/>
          <w:szCs w:val="20"/>
        </w:rPr>
        <w:t xml:space="preserve">, in accordance with reference (a).</w:t>
      </w:r>
    </w:p>
    <w:p>
      <w:pPr>
        <w:pStyle w:val="ListParagraph"/>
        <w:numPr>
          <w:ilvl w:val="0"/>
          <w:numId w:val="5"/>
        </w:numPr>
        <w:spacing w:after="70" w:line="252"/>
      </w:pPr>
      <w:r>
        <w:rPr>
          <w:rFonts w:ascii="Arial" w:cs="Arial" w:eastAsia="Arial" w:hAnsi="Arial"/>
          <w:sz w:val="20"/>
          <w:szCs w:val="20"/>
        </w:rPr>
        <w:t xml:space="preserve">The ISSE will carry out the responsibilities in reference (a), section 1.5.13, including:</w:t>
      </w:r>
    </w:p>
    <w:p>
      <w:pPr>
        <w:pStyle w:val="ListParagraph"/>
        <w:numPr>
          <w:ilvl w:val="1"/>
          <w:numId w:val="2"/>
        </w:numPr>
        <w:spacing w:after="30" w:line="240"/>
      </w:pPr>
      <w:r>
        <w:rPr>
          <w:rFonts w:ascii="Arial" w:cs="Arial" w:eastAsia="Arial" w:hAnsi="Arial"/>
          <w:sz w:val="19"/>
          <w:szCs w:val="19"/>
        </w:rPr>
        <w:t xml:space="preserve">Ensure the system is designed, developed and implemented with the required security features and safeguards.</w:t>
      </w:r>
    </w:p>
    <w:p>
      <w:pPr>
        <w:pStyle w:val="ListParagraph"/>
        <w:numPr>
          <w:ilvl w:val="1"/>
          <w:numId w:val="2"/>
        </w:numPr>
        <w:spacing w:after="30" w:line="240"/>
      </w:pPr>
      <w:r>
        <w:rPr>
          <w:rFonts w:ascii="Arial" w:cs="Arial" w:eastAsia="Arial" w:hAnsi="Arial"/>
          <w:sz w:val="19"/>
          <w:szCs w:val="19"/>
        </w:rPr>
        <w:t xml:space="preserve">Apply security engineering practices, including secure design, secure architecture and secure coding, as part of the development team.</w:t>
      </w:r>
    </w:p>
    <w:p>
      <w:pPr>
        <w:pStyle w:val="ListParagraph"/>
        <w:numPr>
          <w:ilvl w:val="1"/>
          <w:numId w:val="2"/>
        </w:numPr>
        <w:spacing w:after="30" w:line="240"/>
      </w:pPr>
      <w:r>
        <w:rPr>
          <w:rFonts w:ascii="Arial" w:cs="Arial" w:eastAsia="Arial" w:hAnsi="Arial"/>
          <w:sz w:val="19"/>
          <w:szCs w:val="19"/>
        </w:rPr>
        <w:t xml:space="preserve">Work with the ISSM and ISSO so that security requirements are reflected in the SSP and the system's configuration baseline.</w:t>
      </w:r>
    </w:p>
    <w:p>
      <w:pPr>
        <w:pStyle w:val="ListParagraph"/>
        <w:numPr>
          <w:ilvl w:val="0"/>
          <w:numId w:val="5"/>
        </w:numPr>
        <w:spacing w:after="70" w:line="252"/>
      </w:pPr>
      <w:r>
        <w:rPr>
          <w:rFonts w:ascii="Arial" w:cs="Arial" w:eastAsia="Arial" w:hAnsi="Arial"/>
          <w:sz w:val="20"/>
          <w:szCs w:val="20"/>
        </w:rPr>
        <w:t xml:space="preserve">See reference (a), section 2.3.1 (RMF Step 1), for when an ISSE is required and who can fill the role.</w:t>
      </w:r>
    </w:p>
    <w:p>
      <w:pPr>
        <w:pStyle w:val="ListParagraph"/>
        <w:numPr>
          <w:ilvl w:val="0"/>
          <w:numId w:val="5"/>
        </w:numPr>
        <w:spacing w:after="70" w:line="252"/>
      </w:pPr>
      <w:r>
        <w:rPr>
          <w:rFonts w:ascii="Arial" w:cs="Arial" w:eastAsia="Arial" w:hAnsi="Arial"/>
          <w:sz w:val="20"/>
          <w:szCs w:val="20"/>
        </w:rPr>
        <w:t xml:space="preserve">This appointment remains in effect until rescinded in writing or the appointee is replaced. The point of contact is </w:t>
      </w:r>
      <w:r>
        <w:rPr>
          <w:rFonts w:ascii="Arial" w:cs="Arial" w:eastAsia="Arial" w:hAnsi="Arial"/>
          <w:color w:val="9A3412"/>
          <w:sz w:val="19"/>
          <w:szCs w:val="19"/>
        </w:rPr>
        <w:t xml:space="preserve">[name, telephone, email]</w:t>
      </w:r>
      <w:r>
        <w:rPr>
          <w:rFonts w:ascii="Arial" w:cs="Arial" w:eastAsia="Arial" w:hAnsi="Arial"/>
          <w:sz w:val="20"/>
          <w:szCs w:val="20"/>
        </w:rPr>
        <w:t xml:space="preserve">.</w:t>
      </w:r>
    </w:p>
    <w:p>
      <w:pPr>
        <w:spacing w:after="40"/>
      </w:pPr>
    </w:p>
    <w:p>
      <w:pPr>
        <w:spacing w:after="70" w:line="252"/>
      </w:pPr>
      <w:r>
        <w:rPr>
          <w:rFonts w:ascii="Arial" w:cs="Arial" w:eastAsia="Arial" w:hAnsi="Arial"/>
          <w:color w:val="9A3412"/>
          <w:sz w:val="19"/>
          <w:szCs w:val="19"/>
        </w:rPr>
        <w:t xml:space="preserve">[SIGNATURE]</w:t>
      </w:r>
    </w:p>
    <w:p>
      <w:pPr>
        <w:spacing w:after="70" w:line="252"/>
      </w:pPr>
      <w:r>
        <w:rPr>
          <w:rFonts w:ascii="Arial" w:cs="Arial" w:eastAsia="Arial" w:hAnsi="Arial"/>
          <w:color w:val="9A3412"/>
          <w:sz w:val="19"/>
          <w:szCs w:val="19"/>
        </w:rPr>
        <w:t xml:space="preserve">[Name]</w:t>
      </w:r>
      <w:r>
        <w:rPr>
          <w:rFonts w:ascii="Arial" w:cs="Arial" w:eastAsia="Arial" w:hAnsi="Arial"/>
          <w:sz w:val="20"/>
          <w:szCs w:val="20"/>
        </w:rPr>
        <w:t xml:space="preserve">, </w:t>
      </w:r>
      <w:r>
        <w:rPr>
          <w:rFonts w:ascii="Arial" w:cs="Arial" w:eastAsia="Arial" w:hAnsi="Arial"/>
          <w:color w:val="9A3412"/>
          <w:sz w:val="19"/>
          <w:szCs w:val="19"/>
        </w:rPr>
        <w:t xml:space="preserve">[Title of appointing official]</w:t>
      </w:r>
    </w:p>
    <w:p>
      <w:pPr>
        <w:spacing w:after="40"/>
      </w:pPr>
    </w:p>
    <w:p>
      <w:pPr>
        <w:pBdr>
          <w:top w:val="single" w:color="9CA3AF" w:sz="4" w:space="6"/>
        </w:pBdr>
        <w:spacing w:after="70" w:line="252"/>
      </w:pPr>
      <w:r>
        <w:rPr>
          <w:rFonts w:ascii="Arial" w:cs="Arial" w:eastAsia="Arial" w:hAnsi="Arial"/>
          <w:b/>
          <w:bCs/>
          <w:sz w:val="21"/>
          <w:szCs w:val="21"/>
        </w:rPr>
        <w:t xml:space="preserve">ACKNOWLEDGMENT</w:t>
      </w:r>
    </w:p>
    <w:p>
      <w:pPr>
        <w:spacing w:after="70" w:line="252"/>
      </w:pPr>
      <w:r>
        <w:rPr>
          <w:rFonts w:ascii="Arial" w:cs="Arial" w:eastAsia="Arial" w:hAnsi="Arial"/>
          <w:sz w:val="20"/>
          <w:szCs w:val="20"/>
        </w:rPr>
        <w:t xml:space="preserve">I acknowledge this appointment and accept the ISSE responsibilities described above and in reference (a).</w:t>
      </w:r>
    </w:p>
    <w:p>
      <w:pPr>
        <w:spacing w:after="70" w:line="252"/>
      </w:pPr>
      <w:r>
        <w:rPr>
          <w:rFonts w:ascii="Arial" w:cs="Arial" w:eastAsia="Arial" w:hAnsi="Arial"/>
          <w:color w:val="9A3412"/>
          <w:sz w:val="19"/>
          <w:szCs w:val="19"/>
        </w:rPr>
        <w:t xml:space="preserve">[SIGNATURE]</w:t>
      </w:r>
      <w:r>
        <w:rPr>
          <w:rFonts w:ascii="Arial" w:cs="Arial" w:eastAsia="Arial" w:hAnsi="Arial"/>
          <w:sz w:val="20"/>
          <w:szCs w:val="20"/>
        </w:rPr>
        <w:t xml:space="preserve">        Date: </w:t>
      </w:r>
      <w:r>
        <w:rPr>
          <w:rFonts w:ascii="Arial" w:cs="Arial" w:eastAsia="Arial" w:hAnsi="Arial"/>
          <w:color w:val="9A3412"/>
          <w:sz w:val="19"/>
          <w:szCs w:val="19"/>
        </w:rPr>
        <w:t xml:space="preserve">[DD Month YYYY]</w:t>
      </w:r>
    </w:p>
    <w:p>
      <w:pPr>
        <w:spacing w:after="70" w:line="252"/>
      </w:pPr>
      <w:r>
        <w:rPr>
          <w:rFonts w:ascii="Arial" w:cs="Arial" w:eastAsia="Arial" w:hAnsi="Arial"/>
          <w:color w:val="9A3412"/>
          <w:sz w:val="19"/>
          <w:szCs w:val="19"/>
        </w:rPr>
        <w:t xml:space="preserve">[Name, ISSE]</w:t>
      </w:r>
    </w:p>
    <w:sectPr>
      <w:headerReference w:type="default" r:id="rId7"/>
      <w:footerReference w:type="default" r:id="rId8"/>
      <w:pgSz w:w="12240" w:h="15840" w:orient="portrait"/>
      <w:pgMar w:top="1440" w:right="1440" w:bottom="130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7280"/>
        <w:sz w:val="16"/>
        <w:szCs w:val="16"/>
      </w:rPr>
      <w:t xml:space="preserve">RMF Appointment Letters  ·  Secure By Design training sample  ·  Page </w:t>
    </w:r>
    <w:r>
      <w:rPr>
        <w:rFonts w:ascii="Arial" w:cs="Arial" w:eastAsia="Arial" w:hAnsi="Arial"/>
        <w:color w:val="6B7280"/>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9A3412" w:sz="6" w:space="4"/>
      </w:pBdr>
      <w:jc w:val="center"/>
    </w:pPr>
    <w:r>
      <w:rPr>
        <w:rFonts w:ascii="Arial" w:cs="Arial" w:eastAsia="Arial" w:hAnsi="Arial"/>
        <w:b/>
        <w:bCs/>
        <w:color w:val="9A3412"/>
        <w:sz w:val="16"/>
        <w:szCs w:val="16"/>
      </w:rPr>
      <w:t xml:space="preserve">SECURE BY DESIGN TRAINING SAMPLE - NOT AN OFFICIAL FORM. Fictional data only.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lvl w:ilvl="1" w15:tentative="1">
      <w:start w:val="1"/>
      <w:numFmt w:val="bullet"/>
      <w:lvlText w:val="–"/>
      <w:lvlJc w:val="left"/>
      <w:pPr>
        <w:ind w:left="900" w:hanging="270"/>
      </w:pPr>
    </w:lvl>
  </w:abstractNum>
  <w:abstractNum w:abstractNumId="3" w15:restartNumberingAfterBreak="0">
    <w:multiLevelType w:val="hybridMultilevel"/>
    <w:lvl w:ilvl="0" w15:tentative="1">
      <w:start w:val="1"/>
      <w:numFmt w:val="decimal"/>
      <w:lvlText w:val="%1."/>
      <w:lvlJc w:val="left"/>
      <w:pPr>
        <w:ind w:left="540" w:hanging="360"/>
      </w:pPr>
    </w:lvl>
  </w:abstractNum>
  <w:abstractNum w:abstractNumId="4" w15:restartNumberingAfterBreak="0">
    <w:multiLevelType w:val="hybridMultilevel"/>
    <w:lvl w:ilvl="0" w15:tentative="1">
      <w:start w:val="1"/>
      <w:numFmt w:val="decimal"/>
      <w:lvlText w:val="%1."/>
      <w:lvlJc w:val="left"/>
      <w:pPr>
        <w:ind w:left="540" w:hanging="360"/>
      </w:pPr>
    </w:lvl>
  </w:abstractNum>
  <w:abstractNum w:abstractNumId="5" w15:restartNumberingAfterBreak="0">
    <w:multiLevelType w:val="hybridMultilevel"/>
    <w:lvl w:ilvl="0" w15:tentative="1">
      <w:start w:val="1"/>
      <w:numFmt w:val="decimal"/>
      <w:lvlText w:val="%1."/>
      <w:lvlJc w:val="left"/>
      <w:pPr>
        <w:ind w:left="540" w:hanging="360"/>
      </w:pPr>
    </w:lvl>
  </w:abstractNum>
  <w:abstractNum w:abstractNumId="6" w15:restartNumberingAfterBreak="0">
    <w:multiLevelType w:val="hybridMultilevel"/>
    <w:lvl w:ilvl="0" w15:tentative="1">
      <w:start w:val="1"/>
      <w:numFmt w:val="decimal"/>
      <w:lvlText w:val="%1."/>
      <w:lvlJc w:val="left"/>
      <w:pPr>
        <w:ind w:left="540" w:hanging="360"/>
      </w:pPr>
    </w:lvl>
  </w:abstractNum>
  <w:abstractNum w:abstractNumId="7" w15:restartNumberingAfterBreak="0">
    <w:multiLevelType w:val="hybridMultilevel"/>
    <w:lvl w:ilvl="0" w15:tentative="1">
      <w:start w:val="1"/>
      <w:numFmt w:val="decimal"/>
      <w:lvlText w:val="%1."/>
      <w:lvlJc w:val="left"/>
      <w:pPr>
        <w:ind w:left="540" w:hanging="360"/>
      </w:pPr>
    </w:lvl>
  </w:abstractNum>
  <w:abstractNum w:abstractNumId="8" w15:restartNumberingAfterBreak="0">
    <w:multiLevelType w:val="hybridMultilevel"/>
    <w:lvl w:ilvl="0" w15:tentative="1">
      <w:start w:val="1"/>
      <w:numFmt w:val="decimal"/>
      <w:lvlText w:val="%1."/>
      <w:lvlJc w:val="left"/>
      <w:pPr>
        <w:ind w:left="54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RMF Appointment Letters</dc:title>
  <dc:creator>Secure By Design</dc:creator>
  <dc:description>Secure By Design training sample. Not an official form.</dc:description>
  <cp:lastModifiedBy>Un-named</cp:lastModifiedBy>
  <cp:revision>1</cp:revision>
  <dcterms:created xsi:type="dcterms:W3CDTF">2026-10-15T18:20:13.543Z</dcterms:created>
  <dcterms:modified xsi:type="dcterms:W3CDTF">2026-10-15T18:20:13.543Z</dcterms:modified>
</cp:coreProperties>
</file>

<file path=docProps/custom.xml><?xml version="1.0" encoding="utf-8"?>
<Properties xmlns="http://schemas.openxmlformats.org/officeDocument/2006/custom-properties" xmlns:vt="http://schemas.openxmlformats.org/officeDocument/2006/docPropsVTypes"/>
</file>