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55E75"/>
          <w:sz w:val="16"/>
          <w:szCs w:val="16"/>
        </w:rPr>
        <w:t xml:space="preserve">SECURE BY DESIGN  /  TRAINING SAMPLE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1A2E42"/>
          <w:sz w:val="40"/>
          <w:szCs w:val="40"/>
        </w:rPr>
        <w:t xml:space="preserve">Identification and Authentication Plan</w:t>
      </w:r>
    </w:p>
    <w:p>
      <w:pPr>
        <w:spacing w:after="240"/>
      </w:pPr>
      <w:r>
        <w:rPr>
          <w:rFonts w:ascii="Arial" w:cs="Arial" w:eastAsia="Arial" w:hAnsi="Arial"/>
          <w:color w:val="155E75"/>
          <w:sz w:val="22"/>
          <w:szCs w:val="22"/>
        </w:rPr>
        <w:t xml:space="preserve">System-level identification and authentication plan for a DoD SAP system (JSIG and NIST SP 800-53 Rev. 5 IA-1)</w:t>
      </w:r>
    </w:p>
    <w:p>
      <w:pPr>
        <w:pBdr>
          <w:left w:val="single" w:color="155E75" w:sz="12" w:space="8"/>
        </w:pBdr>
        <w:spacing w:after="160" w:before="60"/>
      </w:pPr>
      <w:r>
        <w:rPr>
          <w:rFonts w:ascii="Arial" w:cs="Arial" w:eastAsia="Arial" w:hAnsi="Arial"/>
          <w:i/>
          <w:iCs/>
          <w:color w:val="374151"/>
          <w:sz w:val="19"/>
          <w:szCs w:val="19"/>
        </w:rPr>
        <w:t xml:space="preserve">Every bracketed field is for the learner to complete. Rows shaded green are worked examples with fictional values for the Secure By Design enclave. Section 5 lists every control in the family with its NIST SP 800-53B baseline, so the plan and the SCTM stay in step.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1. Purpose and scope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For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[system name and unique identifier]</w:t>
      </w:r>
      <w:r>
        <w:rPr>
          <w:rFonts w:ascii="Arial" w:cs="Arial" w:eastAsia="Arial" w:hAnsi="Arial"/>
          <w:sz w:val="21"/>
          <w:szCs w:val="21"/>
        </w:rPr>
        <w:t xml:space="preserve">, this plan describes how users, devices and services are identified, which authenticators they use, and how authenticators are issued, protected and revoked (IA-1). It applies to every component inside the authorization boundary, the people who use and administer them, and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[any other scope]</w:t>
      </w:r>
      <w:r>
        <w:rPr>
          <w:rFonts w:ascii="Arial" w:cs="Arial" w:eastAsia="Arial" w:hAnsi="Arial"/>
          <w:sz w:val="21"/>
          <w:szCs w:val="21"/>
        </w:rPr>
        <w:t xml:space="preserve">, and it carries out the identification and authentication policy and procedures required by IA-1.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2. Roles and responsibilities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25"/>
        <w:gridCol w:w="6435"/>
      </w:tblGrid>
      <w:tr>
        <w:trPr>
          <w:cantSplit/>
          <w:tblHeader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IA responsibilities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System Security Manager (ISSM)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Approves the authenticator types and any exception to them.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System Security Officer (ISSO)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Checks issuance and revocation records against the account list.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System administrators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Issue and reset authenticators only after verifying identity.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System Owner (ISO)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Makes sure the system supports the required authenticators.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3. Policy and procedures (IA-1)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6240"/>
      </w:tblGrid>
      <w:tr>
        <w:trPr>
          <w:cantSplit/>
          <w:tblHeader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Decision for this system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Identification and Authentication policy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SBD-POL-IA-01, Identification and Authentication Policy, version 1.0 (fictional)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Procedures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[document and location]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Official who manages the policy (IA-1 b)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Policy review (IA-1 c)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[frequency, and the events that trigger a review]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Procedure review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[frequency, and the events that trigger a review]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4. Identifiers and authenticators (IA-2, IA-4, IA-5)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List each account type with its identifier and authenticator.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cantSplit/>
          <w:tblHeader/>
        </w:trPr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Account type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Identifier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Authenticator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Issued by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Revoked when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Privileged user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adm-&lt;initials&gt; in SBD Tier 0 Admins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Password set by the domain policy </w:t>
            </w:r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[plus second factor if required]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Tier 0 administrator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The person leaves or changes role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Standard user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[format]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[authenticator]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[event]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Service account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[format]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[authenticator]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[event]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5. Devices and services (IA-3, IA-9)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Record how components prove who they are to each other.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cantSplit/>
          <w:tblHeader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How it authenticates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Notes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Domain-joined servers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Kerberos, with computer accounts in sbd.test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Certificates from SBD-SUBCA01 for TLS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[device or service]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[method]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[notes]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[device or service]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[method]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[notes]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6. Control implementation summary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Every control in the Identification and Authentication family that NIST SP 800-53 Rev. 5 lists, with the enhancements that appear in an SP 800-53B baseline. Mark the controls in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[this system’s baseline under CNSSI 1253 and its overlays]</w:t>
      </w:r>
      <w:r>
        <w:rPr>
          <w:rFonts w:ascii="Arial" w:cs="Arial" w:eastAsia="Arial" w:hAnsi="Arial"/>
          <w:sz w:val="21"/>
          <w:szCs w:val="21"/>
        </w:rPr>
        <w:t xml:space="preserve">, then record status, the responsible role and the evidence. Copy the result into the SCTM.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"/>
        <w:gridCol w:w="2463"/>
        <w:gridCol w:w="1416"/>
        <w:gridCol w:w="1416"/>
        <w:gridCol w:w="1416"/>
        <w:gridCol w:w="1724"/>
      </w:tblGrid>
      <w:tr>
        <w:trPr>
          <w:cantSplit/>
          <w:tblHeader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Control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Title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SP 800-53B baseline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Responsible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Evidence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IA-1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Policy and Procedures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Implemented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ISSM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SBD-POL-IA-01, signed 2026-10-01 (fictional)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IA-2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Identification and Authentication (Organizational Users)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IA-2(1)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Multi-factor Authentication to Privileged Accounts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IA-2(2)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Multi-factor Authentication to Non-privileged Accounts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IA-2(5)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Individual Authentication with Group Authentication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IA-2(8)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Access to Accounts — Replay Resistant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IA-2(12)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Acceptance of PIV Credentials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IA-3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Device Identification and Authentication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IA-4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Identifier Management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IA-4(4)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Identify User Status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IA-5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Authenticator Management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IA-5(1)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Password-based Authentication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IA-5(2)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Public Key-based Authentication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IA-5(6)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Protection of Authenticators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IA-6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Authentication Feedback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IA-7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Cryptographic Module Authentication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IA-8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Identification and Authentication (Non-organizational Users)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IA-8(1)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Acceptance of PIV Credentials from Other Agencies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IA-8(2)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Acceptance of External Authenticators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IA-8(4)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Use of Defined Profiles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IA-9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Service Identification and Authentication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IA-10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Adaptive Authentication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IA-11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Re-authentication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IA-12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Identity Proofing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IA-12(2)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Identity Evidence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IA-12(3)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Identity Evidence Validation and Verification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IA-12(4)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In-person Validation and Verification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IA-12(5)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Address Confirmation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IA-13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Identity Providers and Authorization Servers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7. Plan review, approval and protection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This plan is reviewed and approved by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[role]</w:t>
      </w:r>
      <w:r>
        <w:rPr>
          <w:rFonts w:ascii="Arial" w:cs="Arial" w:eastAsia="Arial" w:hAnsi="Arial"/>
          <w:sz w:val="21"/>
          <w:szCs w:val="21"/>
        </w:rPr>
        <w:t xml:space="preserve">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[frequency]</w:t>
      </w:r>
      <w:r>
        <w:rPr>
          <w:rFonts w:ascii="Arial" w:cs="Arial" w:eastAsia="Arial" w:hAnsi="Arial"/>
          <w:sz w:val="21"/>
          <w:szCs w:val="21"/>
        </w:rPr>
        <w:t xml:space="preserve"> and after any significant change, and is protected from unauthorized disclosure and modification by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[method]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23"/>
        <w:gridCol w:w="1498"/>
        <w:gridCol w:w="4680"/>
        <w:gridCol w:w="2059"/>
      </w:tblGrid>
      <w:tr>
        <w:trPr>
          <w:cantSplit/>
          <w:tblHeader/>
        </w:trPr>
        <w:tc>
          <w:tcPr>
            <w:tcW w:type="dxa" w:w="11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dxa" w:w="1498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Change</w:t>
            </w:r>
          </w:p>
        </w:tc>
        <w:tc>
          <w:tcPr>
            <w:tcW w:type="dxa" w:w="2059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</w:trPr>
        <w:tc>
          <w:tcPr>
            <w:tcW w:type="dxa" w:w="11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1.0</w:t>
            </w:r>
          </w:p>
        </w:tc>
        <w:tc>
          <w:tcPr>
            <w:tcW w:type="dxa" w:w="1498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[date]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Initial plan</w:t>
            </w:r>
          </w:p>
        </w:tc>
        <w:tc>
          <w:tcPr>
            <w:tcW w:type="dxa" w:w="2059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[name]</w:t>
            </w:r>
          </w:p>
        </w:tc>
      </w:tr>
    </w:tbl>
    <w:p>
      <w:pPr>
        <w:pStyle w:val="Heading2"/>
        <w:spacing w:after="100" w:before="200"/>
      </w:pPr>
      <w:r>
        <w:rPr>
          <w:rFonts w:ascii="Arial" w:cs="Arial" w:eastAsia="Arial" w:hAnsi="Arial"/>
          <w:b/>
          <w:bCs/>
          <w:color w:val="155E75"/>
          <w:sz w:val="24"/>
          <w:szCs w:val="24"/>
        </w:rPr>
        <w:t xml:space="preserve">Sources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DoD Joint SAP Implementation Guide (JSIG), 11 April 2016: the IA family (public on dcsa.mil).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800-53 Rev. 5, Release 5.2.0, the IA family.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800-53B, Control Baselines for Information Systems and Organizations.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CNSSI 1253, Categorization and Control Selection for National Security Systems.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800-63-4, Digital Identity Guidelines.</w:t>
      </w:r>
    </w:p>
    <w:p>
      <w:pPr>
        <w:pBdr>
          <w:left w:val="single" w:color="155E75" w:sz="12" w:space="8"/>
        </w:pBdr>
        <w:spacing w:after="160" w:before="60"/>
      </w:pPr>
      <w:r>
        <w:rPr>
          <w:rFonts w:ascii="Arial" w:cs="Arial" w:eastAsia="Arial" w:hAnsi="Arial"/>
          <w:i/>
          <w:iCs/>
          <w:color w:val="374151"/>
          <w:sz w:val="19"/>
          <w:szCs w:val="19"/>
        </w:rPr>
        <w:t xml:space="preserve">Written by Secure By Design for instruction. This is not an official DoD, DCSA, PSO or AO form. On a real system, use the templates your AO and PSO direct, and do not enter real program or personal information in a training copy.</w:t>
      </w:r>
    </w:p>
    <w:sectPr>
      <w:headerReference w:type="default" r:id="rId7"/>
      <w:footerReference w:type="default" r:id="rId8"/>
      <w:pgSz w:w="12240" w:h="15840" w:orient="portrait"/>
      <w:pgMar w:top="144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Identification and Authentication Plan  ·  Secure By Design training sample  ·  Page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A3412" w:sz="6" w:space="4"/>
      </w:pBdr>
      <w:jc w:val="center"/>
    </w:pPr>
    <w:r>
      <w:rPr>
        <w:rFonts w:ascii="Arial" w:cs="Arial" w:eastAsia="Arial" w:hAnsi="Arial"/>
        <w:b/>
        <w:bCs/>
        <w:color w:val="9A3412"/>
        <w:sz w:val="16"/>
        <w:szCs w:val="16"/>
      </w:rPr>
      <w:t xml:space="preserve">SECURE BY DESIGN TRAINING SAMPLE - NOT AN OFFICIAL FORM. Fictional data only.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  <w:lvl w:ilvl="1" w15:tentative="1">
      <w:start w:val="1"/>
      <w:numFmt w:val="bullet"/>
      <w:lvlText w:val="–"/>
      <w:lvlJc w:val="left"/>
      <w:pPr>
        <w:ind w:left="90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Identification and Authentication Plan</dc:title>
  <dc:creator>Secure By Design</dc:creator>
  <dc:description>Training sample written by Secure By Design from the JSIG and NIST SP 800-53 Rev. 5. Not an official form. Fictional data only.</dc:description>
  <cp:lastModifiedBy>Secure By Design</cp:lastModifiedBy>
  <cp:revision>1</cp:revision>
  <dcterms:created xsi:type="dcterms:W3CDTF">2026-10-15T18:20:13.560Z</dcterms:created>
  <dcterms:modified xsi:type="dcterms:W3CDTF">2026-10-15T18:20:13.560Z</dcterms:modified>
  <dc:subject>Secure By Design training sample: Identification and Authentication (IA)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