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55E75"/>
          <w:sz w:val="16"/>
          <w:szCs w:val="16"/>
        </w:rPr>
        <w:t xml:space="preserve">SECURE BY DESIGN  /  TRAINING SAMPLE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2E42"/>
          <w:sz w:val="40"/>
          <w:szCs w:val="40"/>
        </w:rPr>
        <w:t xml:space="preserve">Awareness and Training Plan</w:t>
      </w:r>
    </w:p>
    <w:p>
      <w:pPr>
        <w:spacing w:after="240"/>
      </w:pPr>
      <w:r>
        <w:rPr>
          <w:rFonts w:ascii="Arial" w:cs="Arial" w:eastAsia="Arial" w:hAnsi="Arial"/>
          <w:color w:val="155E75"/>
          <w:sz w:val="22"/>
          <w:szCs w:val="22"/>
        </w:rPr>
        <w:t xml:space="preserve">System-level awareness and training plan for a DoD SAP system (JSIG and NIST SP 800-53 Rev. 5 AT-1)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Every bracketed field is for the learner to complete. Rows shaded green are worked examples with fictional values for the Secure By Design enclave. Section 5 lists every control in the family with its NIST SP 800-53B baseline, so the plan and the SCTM stay in step.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1. Purpose and scope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For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[system name and unique identifier]</w:t>
      </w:r>
      <w:r>
        <w:rPr>
          <w:rFonts w:ascii="Arial" w:cs="Arial" w:eastAsia="Arial" w:hAnsi="Arial"/>
          <w:sz w:val="21"/>
          <w:szCs w:val="21"/>
        </w:rPr>
        <w:t xml:space="preserve">, this plan describes which security and privacy training each audience receives, when they receive it, and how completion is recorded (AT-1). It applies to every component inside the authorization boundary, the people who use and administer them, and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[any other scope]</w:t>
      </w:r>
      <w:r>
        <w:rPr>
          <w:rFonts w:ascii="Arial" w:cs="Arial" w:eastAsia="Arial" w:hAnsi="Arial"/>
          <w:sz w:val="21"/>
          <w:szCs w:val="21"/>
        </w:rPr>
        <w:t xml:space="preserve">, and it carries out the awareness and training policy and procedures required by AT-1.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2. Roles and responsibilities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5"/>
        <w:gridCol w:w="6435"/>
      </w:tblGrid>
      <w:tr>
        <w:trPr>
          <w:cantSplit/>
          <w:tblHeader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AT responsibilities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Manager (ISSM)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Sets the training each role needs and approves the course list.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Officer (ISSO)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Tracks completion and blocks access when required training lapses.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Owner (ISO)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Makes sure users and administrators have time to complete training.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Program Security Officer (PSO)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Sets any program-specific briefings required before SAP access.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3. Policy and procedures (AT-1)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Decision for this system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Awareness and Training policy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SBD-POL-AT-01, Awareness and Training Policy, version 1.0 (fictional)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Procedures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[document and location]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Official who manages the policy (AT-1 b)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review (AT-1 c)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 review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4. Training by audience (AT-2, AT-3)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List each audience and the training it must complete.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cantSplit/>
          <w:tblHeader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Audience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Training or briefing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When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Frequency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Recorded in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All users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Cybersecurity awareness, including insider threat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Before an account is issued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Annually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Training tracker on SBD-FS01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Privileged users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[course]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[when]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[record]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[course]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[when]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[record]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5. Training records (AT-4)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Keep a record for each person, and keep it for the period the AO sets.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cantSplit/>
          <w:tblHeader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Training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Completed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Next due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Verified by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J. Rivera (fictional)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Cybersecurity awareness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2026-10-02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2027-10-02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ISSO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[name]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[training]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[name]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[training]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6. Control implementation summary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Every control in the Awareness and Training family that NIST SP 800-53 Rev. 5 lists, with the enhancements that appear in an SP 800-53B baseline. Mark the controls in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[this system’s baseline under CNSSI 1253 and its overlays]</w:t>
      </w:r>
      <w:r>
        <w:rPr>
          <w:rFonts w:ascii="Arial" w:cs="Arial" w:eastAsia="Arial" w:hAnsi="Arial"/>
          <w:sz w:val="21"/>
          <w:szCs w:val="21"/>
        </w:rPr>
        <w:t xml:space="preserve">, then record status, the responsible role and the evidence. Copy the result into the SCTM.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"/>
        <w:gridCol w:w="2463"/>
        <w:gridCol w:w="1416"/>
        <w:gridCol w:w="1416"/>
        <w:gridCol w:w="1416"/>
        <w:gridCol w:w="1724"/>
      </w:tblGrid>
      <w:tr>
        <w:trPr>
          <w:cantSplit/>
          <w:tblHeader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Control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SP 800-53B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Responsible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Evidence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AT-1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and Procedures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Implemented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SBD-POL-AT-01, signed 2026-10-01 (fictional)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AT-2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Literacy Training and Awareness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AT-2(2)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Insider Threat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AT-2(3)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Social Engineering and Mining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AT-3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Role-based Training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AT-4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Training Records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AT-6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Training Feedback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7. Plan review, approval and protection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This plan is reviewed and approved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[role]</w:t>
      </w:r>
      <w:r>
        <w:rPr>
          <w:rFonts w:ascii="Arial" w:cs="Arial" w:eastAsia="Arial" w:hAnsi="Arial"/>
          <w:sz w:val="21"/>
          <w:szCs w:val="21"/>
        </w:rPr>
        <w:t xml:space="preserve">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[frequency]</w:t>
      </w:r>
      <w:r>
        <w:rPr>
          <w:rFonts w:ascii="Arial" w:cs="Arial" w:eastAsia="Arial" w:hAnsi="Arial"/>
          <w:sz w:val="21"/>
          <w:szCs w:val="21"/>
        </w:rPr>
        <w:t xml:space="preserve"> and after any significant change, and is protected from unauthorized disclosure and modification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[method]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3"/>
        <w:gridCol w:w="1498"/>
        <w:gridCol w:w="4680"/>
        <w:gridCol w:w="2059"/>
      </w:tblGrid>
      <w:tr>
        <w:trPr>
          <w:cantSplit/>
          <w:tblHeader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1.0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Initial plan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[name]</w:t>
            </w:r>
          </w:p>
        </w:tc>
      </w:tr>
    </w:tbl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155E75"/>
          <w:sz w:val="24"/>
          <w:szCs w:val="24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DoD Joint SAP Implementation Guide (JSIG), 11 April 2016: the AT family (public on dcsa.mil).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 Rev. 5, Release 5.2.0, the AT family.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800-53B, Control Baselines for Information Systems and Organizations.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CNSSI 1253, Categorization and Control Selection for National Security Systems.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800-50 Rev. 1, Building a Cybersecurity and Privacy Learning Program.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Written by Secure By Design for instruction. This is not an official DoD, DCSA, PSO or AO form. On a real system, use the templates your AO and PSO direct, and do not enter real program or personal information in a training copy.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Awareness and Training Plan  ·  Secure By Design training sample  ·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3412" w:sz="6" w:space="4"/>
      </w:pBdr>
      <w:jc w:val="center"/>
    </w:pPr>
    <w:r>
      <w:rPr>
        <w:rFonts w:ascii="Arial" w:cs="Arial" w:eastAsia="Arial" w:hAnsi="Arial"/>
        <w:b/>
        <w:bCs/>
        <w:color w:val="9A3412"/>
        <w:sz w:val="16"/>
        <w:szCs w:val="16"/>
      </w:rPr>
      <w:t xml:space="preserve">SECURE BY DESIGN TRAINING SAMPLE - NOT AN OFFICIAL FORM. Fictional data only.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90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Awareness and Training Plan</dc:title>
  <dc:creator>Secure By Design</dc:creator>
  <dc:description>Training sample written by Secure By Design from the JSIG and NIST SP 800-53 Rev. 5. Not an official form. Fictional data only.</dc:description>
  <cp:lastModifiedBy>Secure By Design</cp:lastModifiedBy>
  <cp:revision>1</cp:revision>
  <dcterms:created xsi:type="dcterms:W3CDTF">2026-10-15T18:20:13.560Z</dcterms:created>
  <dcterms:modified xsi:type="dcterms:W3CDTF">2026-10-15T18:20:13.560Z</dcterms:modified>
  <dc:subject>Secure By Design training sample: Awareness and Training (AT)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